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7A" w:rsidRPr="0053055E" w:rsidRDefault="0053055E" w:rsidP="00D20E7A">
      <w:pPr>
        <w:tabs>
          <w:tab w:val="left" w:pos="34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669D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3055E" w:rsidRDefault="0053055E" w:rsidP="0053055E">
      <w:pPr>
        <w:tabs>
          <w:tab w:val="left" w:pos="34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669DA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0E7A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B669DA">
        <w:rPr>
          <w:rFonts w:ascii="Times New Roman" w:hAnsi="Times New Roman" w:cs="Times New Roman"/>
          <w:b/>
          <w:sz w:val="28"/>
          <w:szCs w:val="28"/>
        </w:rPr>
        <w:t>и</w:t>
      </w:r>
      <w:r w:rsidR="00D20E7A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по вопросу </w:t>
      </w:r>
      <w:r w:rsidR="002A4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E7A">
        <w:rPr>
          <w:rFonts w:ascii="Times New Roman" w:hAnsi="Times New Roman" w:cs="Times New Roman"/>
          <w:b/>
          <w:sz w:val="28"/>
          <w:szCs w:val="28"/>
        </w:rPr>
        <w:t>правильности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3055E" w:rsidRDefault="00D20E7A" w:rsidP="0053055E">
      <w:pPr>
        <w:tabs>
          <w:tab w:val="left" w:pos="34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55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начисления и выплаты стимулирующих выплат работникам МКОУ</w:t>
      </w:r>
    </w:p>
    <w:p w:rsidR="00D20E7A" w:rsidRDefault="0053055E" w:rsidP="0053055E">
      <w:pPr>
        <w:tabs>
          <w:tab w:val="left" w:pos="34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20E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E7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20E7A">
        <w:rPr>
          <w:rFonts w:ascii="Times New Roman" w:hAnsi="Times New Roman" w:cs="Times New Roman"/>
          <w:b/>
          <w:sz w:val="28"/>
          <w:szCs w:val="28"/>
        </w:rPr>
        <w:t>Болотская</w:t>
      </w:r>
      <w:proofErr w:type="spellEnd"/>
      <w:r w:rsidR="00D20E7A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E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0E7A">
        <w:rPr>
          <w:rFonts w:ascii="Times New Roman" w:hAnsi="Times New Roman" w:cs="Times New Roman"/>
          <w:b/>
          <w:sz w:val="28"/>
          <w:szCs w:val="28"/>
        </w:rPr>
        <w:t>Горшеченского</w:t>
      </w:r>
      <w:proofErr w:type="spellEnd"/>
      <w:r w:rsidR="00D20E7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2A4C5B">
        <w:rPr>
          <w:rFonts w:ascii="Times New Roman" w:hAnsi="Times New Roman" w:cs="Times New Roman"/>
          <w:b/>
          <w:sz w:val="28"/>
          <w:szCs w:val="28"/>
        </w:rPr>
        <w:t>К</w:t>
      </w:r>
      <w:r w:rsidR="00D20E7A">
        <w:rPr>
          <w:rFonts w:ascii="Times New Roman" w:hAnsi="Times New Roman" w:cs="Times New Roman"/>
          <w:b/>
          <w:sz w:val="28"/>
          <w:szCs w:val="28"/>
        </w:rPr>
        <w:t>урской области</w:t>
      </w:r>
    </w:p>
    <w:p w:rsidR="00D20E7A" w:rsidRPr="000D3EDC" w:rsidRDefault="00D20E7A" w:rsidP="00D20E7A">
      <w:pPr>
        <w:tabs>
          <w:tab w:val="left" w:pos="34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DC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b/>
          <w:sz w:val="28"/>
          <w:szCs w:val="28"/>
        </w:rPr>
        <w:t>20 -</w:t>
      </w:r>
      <w:r w:rsidRPr="000D3EDC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0D3EDC">
        <w:rPr>
          <w:rFonts w:ascii="Times New Roman" w:hAnsi="Times New Roman" w:cs="Times New Roman"/>
          <w:b/>
          <w:sz w:val="28"/>
          <w:szCs w:val="28"/>
        </w:rPr>
        <w:t xml:space="preserve">  годы</w:t>
      </w:r>
    </w:p>
    <w:p w:rsidR="00D20E7A" w:rsidRDefault="00D20E7A" w:rsidP="00D20E7A">
      <w:pPr>
        <w:pStyle w:val="p4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30 декабря  2021г. </w:t>
      </w:r>
    </w:p>
    <w:p w:rsidR="0053055E" w:rsidRDefault="0053055E" w:rsidP="00D20E7A">
      <w:pPr>
        <w:pStyle w:val="2"/>
        <w:spacing w:after="0" w:line="276" w:lineRule="auto"/>
        <w:jc w:val="both"/>
        <w:rPr>
          <w:b/>
          <w:sz w:val="28"/>
          <w:szCs w:val="28"/>
        </w:rPr>
      </w:pPr>
    </w:p>
    <w:p w:rsidR="00D20E7A" w:rsidRPr="00AD630A" w:rsidRDefault="00D20E7A" w:rsidP="00D20E7A">
      <w:pPr>
        <w:pStyle w:val="2"/>
        <w:spacing w:after="0" w:line="276" w:lineRule="auto"/>
        <w:jc w:val="both"/>
        <w:rPr>
          <w:sz w:val="28"/>
          <w:szCs w:val="28"/>
        </w:rPr>
      </w:pPr>
      <w:r w:rsidRPr="00AD630A">
        <w:rPr>
          <w:b/>
          <w:sz w:val="28"/>
          <w:szCs w:val="28"/>
        </w:rPr>
        <w:t xml:space="preserve">      1.Основание для проведения мероприятия: </w:t>
      </w:r>
      <w:r w:rsidRPr="00AD630A">
        <w:rPr>
          <w:sz w:val="28"/>
          <w:szCs w:val="28"/>
        </w:rPr>
        <w:t xml:space="preserve">Положение «О Ревизионной комиссии </w:t>
      </w:r>
      <w:proofErr w:type="spellStart"/>
      <w:r w:rsidRPr="00AD630A">
        <w:rPr>
          <w:sz w:val="28"/>
          <w:szCs w:val="28"/>
        </w:rPr>
        <w:t>Горшеченского</w:t>
      </w:r>
      <w:proofErr w:type="spellEnd"/>
      <w:r w:rsidRPr="00AD630A">
        <w:rPr>
          <w:sz w:val="28"/>
          <w:szCs w:val="28"/>
        </w:rPr>
        <w:t xml:space="preserve"> района Курской области» от 18 декабря 2012 года № 183, распоряжение Главы </w:t>
      </w:r>
      <w:proofErr w:type="spellStart"/>
      <w:r w:rsidRPr="00AD630A">
        <w:rPr>
          <w:sz w:val="28"/>
          <w:szCs w:val="28"/>
        </w:rPr>
        <w:t>Горшеченского</w:t>
      </w:r>
      <w:proofErr w:type="spellEnd"/>
      <w:r w:rsidRPr="00AD630A">
        <w:rPr>
          <w:sz w:val="28"/>
          <w:szCs w:val="28"/>
        </w:rPr>
        <w:t xml:space="preserve"> района от 22.12.2021г. № 255-р, план работы Ревизионной комиссии на 2021 год (пункт 1 разд. 1). </w:t>
      </w:r>
    </w:p>
    <w:p w:rsidR="00D20E7A" w:rsidRPr="00AD630A" w:rsidRDefault="00D20E7A" w:rsidP="00D20E7A">
      <w:pPr>
        <w:jc w:val="both"/>
        <w:rPr>
          <w:rFonts w:ascii="Times New Roman" w:hAnsi="Times New Roman" w:cs="Times New Roman"/>
          <w:sz w:val="28"/>
          <w:szCs w:val="28"/>
        </w:rPr>
      </w:pPr>
      <w:r w:rsidRPr="00AD630A">
        <w:rPr>
          <w:rFonts w:ascii="Times New Roman" w:hAnsi="Times New Roman" w:cs="Times New Roman"/>
          <w:b/>
          <w:sz w:val="28"/>
          <w:szCs w:val="28"/>
        </w:rPr>
        <w:t xml:space="preserve">     2. Предмет контрольного мероприятия:</w:t>
      </w:r>
      <w:r w:rsidRPr="00AD630A">
        <w:rPr>
          <w:rFonts w:ascii="Times New Roman" w:hAnsi="Times New Roman" w:cs="Times New Roman"/>
          <w:sz w:val="28"/>
          <w:szCs w:val="28"/>
        </w:rPr>
        <w:t xml:space="preserve"> анализ нормативных правовых актов и распорядительных документов, регламентирующих вопросы установления и расчета выплат стимулирующего характера.</w:t>
      </w:r>
    </w:p>
    <w:p w:rsidR="00D20E7A" w:rsidRPr="00AD630A" w:rsidRDefault="00AD630A" w:rsidP="00D20E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630A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D20E7A" w:rsidRPr="00AD630A">
        <w:rPr>
          <w:rFonts w:ascii="Times New Roman" w:eastAsia="Calibri" w:hAnsi="Times New Roman" w:cs="Times New Roman"/>
          <w:b/>
          <w:sz w:val="28"/>
          <w:szCs w:val="28"/>
        </w:rPr>
        <w:t xml:space="preserve">3. Объекты контрольного мероприятия: </w:t>
      </w:r>
    </w:p>
    <w:p w:rsidR="00D20E7A" w:rsidRPr="00AD630A" w:rsidRDefault="00D20E7A" w:rsidP="00D20E7A">
      <w:pPr>
        <w:jc w:val="both"/>
        <w:rPr>
          <w:rFonts w:ascii="Times New Roman" w:hAnsi="Times New Roman" w:cs="Times New Roman"/>
          <w:sz w:val="28"/>
          <w:szCs w:val="28"/>
        </w:rPr>
      </w:pPr>
      <w:r w:rsidRPr="00AD630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AD630A">
        <w:rPr>
          <w:rFonts w:ascii="Times New Roman" w:hAnsi="Times New Roman" w:cs="Times New Roman"/>
          <w:sz w:val="28"/>
          <w:szCs w:val="28"/>
        </w:rPr>
        <w:t>Болотская</w:t>
      </w:r>
      <w:proofErr w:type="spellEnd"/>
      <w:r w:rsidRPr="00AD630A">
        <w:rPr>
          <w:rFonts w:ascii="Times New Roman" w:hAnsi="Times New Roman" w:cs="Times New Roman"/>
          <w:sz w:val="28"/>
          <w:szCs w:val="28"/>
        </w:rPr>
        <w:t xml:space="preserve"> СОШ»   </w:t>
      </w:r>
      <w:proofErr w:type="spellStart"/>
      <w:r w:rsidRPr="00AD630A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Pr="00AD630A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D20E7A" w:rsidRPr="00AD630A" w:rsidRDefault="00AD630A" w:rsidP="00D20E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630A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D20E7A" w:rsidRPr="00AD630A">
        <w:rPr>
          <w:rFonts w:ascii="Times New Roman" w:eastAsia="Calibri" w:hAnsi="Times New Roman" w:cs="Times New Roman"/>
          <w:b/>
          <w:sz w:val="28"/>
          <w:szCs w:val="28"/>
        </w:rPr>
        <w:t xml:space="preserve">4. Срок проведения контрольного мероприятия: </w:t>
      </w:r>
    </w:p>
    <w:p w:rsidR="00D20E7A" w:rsidRPr="00AD630A" w:rsidRDefault="00D20E7A" w:rsidP="00D20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30A">
        <w:rPr>
          <w:rFonts w:ascii="Times New Roman" w:hAnsi="Times New Roman" w:cs="Times New Roman"/>
          <w:sz w:val="28"/>
          <w:szCs w:val="28"/>
        </w:rPr>
        <w:t xml:space="preserve">с 23.12. 2021  года   по  </w:t>
      </w:r>
      <w:r w:rsidR="007C3381">
        <w:rPr>
          <w:rFonts w:ascii="Times New Roman" w:hAnsi="Times New Roman" w:cs="Times New Roman"/>
          <w:sz w:val="28"/>
          <w:szCs w:val="28"/>
        </w:rPr>
        <w:t>30</w:t>
      </w:r>
      <w:r w:rsidRPr="00AD630A">
        <w:rPr>
          <w:rFonts w:ascii="Times New Roman" w:hAnsi="Times New Roman" w:cs="Times New Roman"/>
          <w:sz w:val="28"/>
          <w:szCs w:val="28"/>
        </w:rPr>
        <w:t>.12. 2021  года.</w:t>
      </w:r>
    </w:p>
    <w:p w:rsidR="00D20E7A" w:rsidRPr="00AD630A" w:rsidRDefault="00D20E7A" w:rsidP="00D20E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3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0E7A" w:rsidRPr="00AD630A" w:rsidRDefault="00AD630A" w:rsidP="00D20E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30A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D20E7A" w:rsidRPr="00AD630A">
        <w:rPr>
          <w:rFonts w:ascii="Times New Roman" w:eastAsia="Calibri" w:hAnsi="Times New Roman" w:cs="Times New Roman"/>
          <w:b/>
          <w:sz w:val="28"/>
          <w:szCs w:val="28"/>
        </w:rPr>
        <w:t>5. Проверяемый период</w:t>
      </w:r>
      <w:r w:rsidR="00D20E7A" w:rsidRPr="00AD630A">
        <w:rPr>
          <w:rFonts w:ascii="Times New Roman" w:eastAsia="Calibri" w:hAnsi="Times New Roman" w:cs="Times New Roman"/>
          <w:sz w:val="28"/>
          <w:szCs w:val="28"/>
        </w:rPr>
        <w:t>: 2020-2021 годы</w:t>
      </w:r>
    </w:p>
    <w:p w:rsidR="00AD630A" w:rsidRDefault="00AD630A" w:rsidP="00AD6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630A" w:rsidRPr="00ED770C" w:rsidRDefault="00AD630A" w:rsidP="00AD6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770C">
        <w:rPr>
          <w:rFonts w:ascii="Times New Roman" w:hAnsi="Times New Roman" w:cs="Times New Roman"/>
          <w:sz w:val="28"/>
          <w:szCs w:val="28"/>
        </w:rPr>
        <w:t xml:space="preserve">Контрольное мероприятие  проведено на основании рекомендации Главы </w:t>
      </w:r>
      <w:proofErr w:type="spellStart"/>
      <w:r w:rsidRPr="00ED770C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Pr="00ED770C">
        <w:rPr>
          <w:rFonts w:ascii="Times New Roman" w:hAnsi="Times New Roman" w:cs="Times New Roman"/>
          <w:sz w:val="28"/>
          <w:szCs w:val="28"/>
        </w:rPr>
        <w:t xml:space="preserve"> района о проведении проверки с уведомлением должностных лиц:</w:t>
      </w:r>
    </w:p>
    <w:p w:rsidR="00AD630A" w:rsidRPr="00ED770C" w:rsidRDefault="00AD630A" w:rsidP="00AD630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D770C">
        <w:rPr>
          <w:rFonts w:ascii="Times New Roman" w:hAnsi="Times New Roman" w:cs="Times New Roman"/>
          <w:sz w:val="28"/>
          <w:szCs w:val="28"/>
        </w:rPr>
        <w:t xml:space="preserve">       - Начальника отдела образования </w:t>
      </w:r>
      <w:proofErr w:type="spellStart"/>
      <w:r w:rsidRPr="00ED770C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Pr="00ED770C">
        <w:rPr>
          <w:rFonts w:ascii="Times New Roman" w:hAnsi="Times New Roman" w:cs="Times New Roman"/>
          <w:sz w:val="28"/>
          <w:szCs w:val="28"/>
        </w:rPr>
        <w:t xml:space="preserve"> района  – </w:t>
      </w:r>
      <w:proofErr w:type="gramStart"/>
      <w:r w:rsidRPr="00ED770C">
        <w:rPr>
          <w:rFonts w:ascii="Times New Roman" w:hAnsi="Times New Roman" w:cs="Times New Roman"/>
          <w:sz w:val="28"/>
          <w:szCs w:val="28"/>
        </w:rPr>
        <w:t>Жидких</w:t>
      </w:r>
      <w:proofErr w:type="gramEnd"/>
      <w:r w:rsidRPr="00ED770C">
        <w:rPr>
          <w:rFonts w:ascii="Times New Roman" w:hAnsi="Times New Roman" w:cs="Times New Roman"/>
          <w:sz w:val="28"/>
          <w:szCs w:val="28"/>
        </w:rPr>
        <w:t xml:space="preserve"> Нины Ильиничны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E7A" w:rsidRDefault="00D20E7A" w:rsidP="00D20E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30A" w:rsidRDefault="00AD630A" w:rsidP="00D20E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30A" w:rsidRPr="00D20E7A" w:rsidRDefault="00AD630A" w:rsidP="00AD6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63">
        <w:rPr>
          <w:rFonts w:ascii="Times New Roman" w:hAnsi="Times New Roman" w:cs="Times New Roman"/>
          <w:sz w:val="28"/>
          <w:szCs w:val="28"/>
        </w:rPr>
        <w:t xml:space="preserve">   </w:t>
      </w:r>
      <w:r w:rsidRPr="00D20E7A">
        <w:rPr>
          <w:rFonts w:ascii="Times New Roman" w:hAnsi="Times New Roman" w:cs="Times New Roman"/>
          <w:sz w:val="28"/>
          <w:szCs w:val="28"/>
        </w:rPr>
        <w:t>Проверкой правильности начисления и выплат доплат  стимулирующего характера  работникам МКОУ «</w:t>
      </w:r>
      <w:proofErr w:type="spellStart"/>
      <w:r w:rsidRPr="00D20E7A">
        <w:rPr>
          <w:rFonts w:ascii="Times New Roman" w:hAnsi="Times New Roman" w:cs="Times New Roman"/>
          <w:sz w:val="28"/>
          <w:szCs w:val="28"/>
        </w:rPr>
        <w:t>Болотская</w:t>
      </w:r>
      <w:proofErr w:type="spellEnd"/>
      <w:r w:rsidRPr="00D20E7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установлено следующее:</w:t>
      </w:r>
    </w:p>
    <w:p w:rsidR="00DB1751" w:rsidRDefault="00DB1751" w:rsidP="00DB1751">
      <w:pPr>
        <w:pStyle w:val="p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МКОУ «</w:t>
      </w:r>
      <w:proofErr w:type="spellStart"/>
      <w:r w:rsidR="00760519">
        <w:rPr>
          <w:sz w:val="28"/>
          <w:szCs w:val="28"/>
        </w:rPr>
        <w:t>Болотская</w:t>
      </w:r>
      <w:proofErr w:type="spellEnd"/>
      <w:r w:rsidR="00760519">
        <w:rPr>
          <w:sz w:val="28"/>
          <w:szCs w:val="28"/>
        </w:rPr>
        <w:t xml:space="preserve"> </w:t>
      </w:r>
      <w:r>
        <w:rPr>
          <w:sz w:val="28"/>
          <w:szCs w:val="28"/>
        </w:rPr>
        <w:t>ср</w:t>
      </w:r>
      <w:r w:rsidR="00760519">
        <w:rPr>
          <w:sz w:val="28"/>
          <w:szCs w:val="28"/>
        </w:rPr>
        <w:t>едняя общеобразовательная школа</w:t>
      </w:r>
      <w:r>
        <w:rPr>
          <w:sz w:val="28"/>
          <w:szCs w:val="28"/>
        </w:rPr>
        <w:t>»  начисление надбавок стимулирующего характера осуществля</w:t>
      </w:r>
      <w:r w:rsidR="00276F3B">
        <w:rPr>
          <w:sz w:val="28"/>
          <w:szCs w:val="28"/>
        </w:rPr>
        <w:t>е</w:t>
      </w:r>
      <w:r>
        <w:rPr>
          <w:sz w:val="28"/>
          <w:szCs w:val="28"/>
        </w:rPr>
        <w:t xml:space="preserve">тся в соответствии со следующими нормативными документами: </w:t>
      </w:r>
    </w:p>
    <w:p w:rsidR="00680B30" w:rsidRDefault="00760519" w:rsidP="00680B30">
      <w:pPr>
        <w:pStyle w:val="p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34D8">
        <w:rPr>
          <w:sz w:val="28"/>
          <w:szCs w:val="28"/>
        </w:rPr>
        <w:t>К</w:t>
      </w:r>
      <w:r>
        <w:rPr>
          <w:sz w:val="28"/>
          <w:szCs w:val="28"/>
        </w:rPr>
        <w:t xml:space="preserve">оллективный договор </w:t>
      </w:r>
      <w:r w:rsidR="00EC34D8">
        <w:rPr>
          <w:sz w:val="28"/>
          <w:szCs w:val="28"/>
        </w:rPr>
        <w:t>МКОУ «</w:t>
      </w:r>
      <w:proofErr w:type="spellStart"/>
      <w:r w:rsidR="00EC34D8">
        <w:rPr>
          <w:sz w:val="28"/>
          <w:szCs w:val="28"/>
        </w:rPr>
        <w:t>Болотская</w:t>
      </w:r>
      <w:proofErr w:type="spellEnd"/>
      <w:r w:rsidR="00EC34D8">
        <w:rPr>
          <w:sz w:val="28"/>
          <w:szCs w:val="28"/>
        </w:rPr>
        <w:t xml:space="preserve"> средняя общеобразовательная школа» </w:t>
      </w:r>
      <w:r>
        <w:rPr>
          <w:sz w:val="28"/>
          <w:szCs w:val="28"/>
        </w:rPr>
        <w:t>на 2019</w:t>
      </w:r>
      <w:r w:rsidR="00DB1751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 w:rsidR="00DB1751">
        <w:rPr>
          <w:sz w:val="28"/>
          <w:szCs w:val="28"/>
        </w:rPr>
        <w:t xml:space="preserve"> годы</w:t>
      </w:r>
      <w:r w:rsidR="00EC34D8">
        <w:rPr>
          <w:sz w:val="28"/>
          <w:szCs w:val="28"/>
        </w:rPr>
        <w:t xml:space="preserve"> подписан </w:t>
      </w:r>
      <w:r w:rsidR="00680B30">
        <w:rPr>
          <w:sz w:val="28"/>
          <w:szCs w:val="28"/>
        </w:rPr>
        <w:t xml:space="preserve">20.12.2019г. </w:t>
      </w:r>
      <w:r w:rsidR="00EC34D8">
        <w:rPr>
          <w:sz w:val="28"/>
          <w:szCs w:val="28"/>
        </w:rPr>
        <w:t xml:space="preserve">от работодателя директором школы  Л.С. Шабановой, от работников  председателем </w:t>
      </w:r>
      <w:r w:rsidR="00EC34D8">
        <w:rPr>
          <w:sz w:val="28"/>
          <w:szCs w:val="28"/>
        </w:rPr>
        <w:lastRenderedPageBreak/>
        <w:t xml:space="preserve">первичной профсоюзной организации Т.А. </w:t>
      </w:r>
      <w:proofErr w:type="spellStart"/>
      <w:r w:rsidR="00EC34D8" w:rsidRPr="00D647A3">
        <w:rPr>
          <w:sz w:val="28"/>
          <w:szCs w:val="28"/>
        </w:rPr>
        <w:t>Дубиковой</w:t>
      </w:r>
      <w:proofErr w:type="spellEnd"/>
      <w:r w:rsidR="00EC34D8" w:rsidRPr="00D647A3">
        <w:rPr>
          <w:sz w:val="28"/>
          <w:szCs w:val="28"/>
        </w:rPr>
        <w:t xml:space="preserve"> и зарегистрирован в комитете по труду и занятости  Курской области за №</w:t>
      </w:r>
      <w:r w:rsidR="00432189" w:rsidRPr="00D647A3">
        <w:rPr>
          <w:sz w:val="28"/>
          <w:szCs w:val="28"/>
        </w:rPr>
        <w:t xml:space="preserve"> 1376 от </w:t>
      </w:r>
      <w:r w:rsidR="00D647A3" w:rsidRPr="00D647A3">
        <w:rPr>
          <w:sz w:val="28"/>
          <w:szCs w:val="28"/>
        </w:rPr>
        <w:t>27.12.2019г.</w:t>
      </w:r>
      <w:r w:rsidR="00276F3B">
        <w:rPr>
          <w:sz w:val="28"/>
          <w:szCs w:val="28"/>
        </w:rPr>
        <w:t>;</w:t>
      </w:r>
      <w:r w:rsidR="00DB1751">
        <w:rPr>
          <w:sz w:val="28"/>
          <w:szCs w:val="28"/>
        </w:rPr>
        <w:t xml:space="preserve">  </w:t>
      </w:r>
    </w:p>
    <w:p w:rsidR="00DB1751" w:rsidRDefault="00DB1751" w:rsidP="00A444FC">
      <w:pPr>
        <w:pStyle w:val="p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44FC">
        <w:rPr>
          <w:sz w:val="28"/>
          <w:szCs w:val="28"/>
        </w:rPr>
        <w:t xml:space="preserve">- положение «О распределении стимулирующей </w:t>
      </w:r>
      <w:proofErr w:type="gramStart"/>
      <w:r w:rsidRPr="00A444FC">
        <w:rPr>
          <w:sz w:val="28"/>
          <w:szCs w:val="28"/>
        </w:rPr>
        <w:t>части  фонда  оплаты труда работников</w:t>
      </w:r>
      <w:proofErr w:type="gramEnd"/>
      <w:r w:rsidRPr="00A444FC">
        <w:rPr>
          <w:sz w:val="28"/>
          <w:szCs w:val="28"/>
        </w:rPr>
        <w:t xml:space="preserve">  МКОУ «</w:t>
      </w:r>
      <w:proofErr w:type="spellStart"/>
      <w:r w:rsidR="00760519" w:rsidRPr="00A444FC">
        <w:rPr>
          <w:sz w:val="28"/>
          <w:szCs w:val="28"/>
        </w:rPr>
        <w:t>Болотская</w:t>
      </w:r>
      <w:proofErr w:type="spellEnd"/>
      <w:r w:rsidR="00760519" w:rsidRPr="00A444FC">
        <w:rPr>
          <w:sz w:val="28"/>
          <w:szCs w:val="28"/>
        </w:rPr>
        <w:t xml:space="preserve"> </w:t>
      </w:r>
      <w:r w:rsidRPr="00A444FC">
        <w:rPr>
          <w:sz w:val="28"/>
          <w:szCs w:val="28"/>
        </w:rPr>
        <w:t xml:space="preserve"> средняя общеобразовательная школа», </w:t>
      </w:r>
      <w:r w:rsidR="00A444FC" w:rsidRPr="00A444FC">
        <w:rPr>
          <w:sz w:val="28"/>
          <w:szCs w:val="28"/>
        </w:rPr>
        <w:t xml:space="preserve"> принято на заседании педагогического совета от  16.12.2020г. №5, </w:t>
      </w:r>
      <w:r w:rsidRPr="00A444FC">
        <w:rPr>
          <w:sz w:val="28"/>
          <w:szCs w:val="28"/>
        </w:rPr>
        <w:t xml:space="preserve">утвержденное приказом руководителя  № </w:t>
      </w:r>
      <w:r w:rsidR="00760519" w:rsidRPr="00A444FC">
        <w:rPr>
          <w:sz w:val="28"/>
          <w:szCs w:val="28"/>
        </w:rPr>
        <w:t>88</w:t>
      </w:r>
      <w:r w:rsidRPr="00A444FC">
        <w:rPr>
          <w:sz w:val="28"/>
          <w:szCs w:val="28"/>
        </w:rPr>
        <w:t>/</w:t>
      </w:r>
      <w:r w:rsidR="00760519" w:rsidRPr="00A444FC">
        <w:rPr>
          <w:sz w:val="28"/>
          <w:szCs w:val="28"/>
        </w:rPr>
        <w:t>2</w:t>
      </w:r>
      <w:r w:rsidRPr="00A444FC">
        <w:rPr>
          <w:sz w:val="28"/>
          <w:szCs w:val="28"/>
        </w:rPr>
        <w:t>-од  от 1</w:t>
      </w:r>
      <w:r w:rsidR="00760519" w:rsidRPr="00A444FC">
        <w:rPr>
          <w:sz w:val="28"/>
          <w:szCs w:val="28"/>
        </w:rPr>
        <w:t>7</w:t>
      </w:r>
      <w:r w:rsidRPr="00A444FC">
        <w:rPr>
          <w:sz w:val="28"/>
          <w:szCs w:val="28"/>
        </w:rPr>
        <w:t>.</w:t>
      </w:r>
      <w:r w:rsidR="00760519" w:rsidRPr="00A444FC">
        <w:rPr>
          <w:sz w:val="28"/>
          <w:szCs w:val="28"/>
        </w:rPr>
        <w:t>12.2020</w:t>
      </w:r>
      <w:r w:rsidRPr="00A444FC">
        <w:rPr>
          <w:sz w:val="28"/>
          <w:szCs w:val="28"/>
        </w:rPr>
        <w:t xml:space="preserve"> года.</w:t>
      </w:r>
    </w:p>
    <w:p w:rsidR="00DB1751" w:rsidRPr="008C1A63" w:rsidRDefault="00DB1751" w:rsidP="00DB1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0519">
        <w:rPr>
          <w:rFonts w:ascii="Times New Roman" w:hAnsi="Times New Roman" w:cs="Times New Roman"/>
          <w:sz w:val="28"/>
          <w:szCs w:val="28"/>
        </w:rPr>
        <w:t>Приказами директора школы МКОУ «</w:t>
      </w:r>
      <w:proofErr w:type="spellStart"/>
      <w:r w:rsidR="00760519" w:rsidRPr="00760519">
        <w:rPr>
          <w:rFonts w:ascii="Times New Roman" w:hAnsi="Times New Roman" w:cs="Times New Roman"/>
          <w:sz w:val="28"/>
          <w:szCs w:val="28"/>
        </w:rPr>
        <w:t>Болотская</w:t>
      </w:r>
      <w:proofErr w:type="spellEnd"/>
      <w:r w:rsidRPr="0076051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Pr="008C1A63">
        <w:rPr>
          <w:rFonts w:ascii="Times New Roman" w:hAnsi="Times New Roman" w:cs="Times New Roman"/>
          <w:sz w:val="28"/>
          <w:szCs w:val="28"/>
        </w:rPr>
        <w:t xml:space="preserve">» от </w:t>
      </w:r>
      <w:r w:rsidR="008C1A63" w:rsidRPr="008C1A63">
        <w:rPr>
          <w:rFonts w:ascii="Times New Roman" w:hAnsi="Times New Roman" w:cs="Times New Roman"/>
          <w:sz w:val="28"/>
          <w:szCs w:val="28"/>
        </w:rPr>
        <w:t xml:space="preserve"> 02</w:t>
      </w:r>
      <w:r w:rsidRPr="008C1A63">
        <w:rPr>
          <w:rFonts w:ascii="Times New Roman" w:hAnsi="Times New Roman" w:cs="Times New Roman"/>
          <w:sz w:val="28"/>
          <w:szCs w:val="28"/>
        </w:rPr>
        <w:t>.0</w:t>
      </w:r>
      <w:r w:rsidR="008C1A63" w:rsidRPr="008C1A63">
        <w:rPr>
          <w:rFonts w:ascii="Times New Roman" w:hAnsi="Times New Roman" w:cs="Times New Roman"/>
          <w:sz w:val="28"/>
          <w:szCs w:val="28"/>
        </w:rPr>
        <w:t>9.2020</w:t>
      </w:r>
      <w:r w:rsidRPr="008C1A63">
        <w:rPr>
          <w:rFonts w:ascii="Times New Roman" w:hAnsi="Times New Roman" w:cs="Times New Roman"/>
          <w:sz w:val="28"/>
          <w:szCs w:val="28"/>
        </w:rPr>
        <w:t xml:space="preserve"> г. № </w:t>
      </w:r>
      <w:r w:rsidR="008C1A63" w:rsidRPr="008C1A63">
        <w:rPr>
          <w:rFonts w:ascii="Times New Roman" w:hAnsi="Times New Roman" w:cs="Times New Roman"/>
          <w:sz w:val="28"/>
          <w:szCs w:val="28"/>
        </w:rPr>
        <w:t>64-к</w:t>
      </w:r>
      <w:r w:rsidRPr="008C1A63">
        <w:rPr>
          <w:rFonts w:ascii="Times New Roman" w:hAnsi="Times New Roman" w:cs="Times New Roman"/>
          <w:sz w:val="28"/>
          <w:szCs w:val="28"/>
        </w:rPr>
        <w:t xml:space="preserve"> и от </w:t>
      </w:r>
      <w:r w:rsidR="00760519" w:rsidRPr="008C1A63">
        <w:rPr>
          <w:rFonts w:ascii="Times New Roman" w:hAnsi="Times New Roman" w:cs="Times New Roman"/>
          <w:sz w:val="28"/>
          <w:szCs w:val="28"/>
        </w:rPr>
        <w:t>01</w:t>
      </w:r>
      <w:r w:rsidRPr="008C1A63">
        <w:rPr>
          <w:rFonts w:ascii="Times New Roman" w:hAnsi="Times New Roman" w:cs="Times New Roman"/>
          <w:sz w:val="28"/>
          <w:szCs w:val="28"/>
        </w:rPr>
        <w:t>.0</w:t>
      </w:r>
      <w:r w:rsidR="00760519" w:rsidRPr="008C1A63">
        <w:rPr>
          <w:rFonts w:ascii="Times New Roman" w:hAnsi="Times New Roman" w:cs="Times New Roman"/>
          <w:sz w:val="28"/>
          <w:szCs w:val="28"/>
        </w:rPr>
        <w:t>9</w:t>
      </w:r>
      <w:r w:rsidRPr="008C1A63">
        <w:rPr>
          <w:rFonts w:ascii="Times New Roman" w:hAnsi="Times New Roman" w:cs="Times New Roman"/>
          <w:sz w:val="28"/>
          <w:szCs w:val="28"/>
        </w:rPr>
        <w:t>.20</w:t>
      </w:r>
      <w:r w:rsidR="00760519" w:rsidRPr="008C1A63">
        <w:rPr>
          <w:rFonts w:ascii="Times New Roman" w:hAnsi="Times New Roman" w:cs="Times New Roman"/>
          <w:sz w:val="28"/>
          <w:szCs w:val="28"/>
        </w:rPr>
        <w:t>21 г. № 97</w:t>
      </w:r>
      <w:r w:rsidRPr="008C1A63">
        <w:rPr>
          <w:rFonts w:ascii="Times New Roman" w:hAnsi="Times New Roman" w:cs="Times New Roman"/>
          <w:sz w:val="28"/>
          <w:szCs w:val="28"/>
        </w:rPr>
        <w:t>-</w:t>
      </w:r>
      <w:r w:rsidR="00760519" w:rsidRPr="008C1A63">
        <w:rPr>
          <w:rFonts w:ascii="Times New Roman" w:hAnsi="Times New Roman" w:cs="Times New Roman"/>
          <w:sz w:val="28"/>
          <w:szCs w:val="28"/>
        </w:rPr>
        <w:t>к</w:t>
      </w:r>
      <w:r w:rsidRPr="008C1A63">
        <w:rPr>
          <w:rFonts w:ascii="Times New Roman" w:hAnsi="Times New Roman" w:cs="Times New Roman"/>
          <w:sz w:val="28"/>
          <w:szCs w:val="28"/>
        </w:rPr>
        <w:t xml:space="preserve"> «О создании комиссии по </w:t>
      </w:r>
      <w:r w:rsidR="00760519" w:rsidRPr="008C1A63">
        <w:rPr>
          <w:rFonts w:ascii="Times New Roman" w:hAnsi="Times New Roman" w:cs="Times New Roman"/>
          <w:sz w:val="28"/>
          <w:szCs w:val="28"/>
        </w:rPr>
        <w:t xml:space="preserve">распределению </w:t>
      </w:r>
      <w:r w:rsidRPr="008C1A63">
        <w:rPr>
          <w:rFonts w:ascii="Times New Roman" w:hAnsi="Times New Roman" w:cs="Times New Roman"/>
          <w:sz w:val="28"/>
          <w:szCs w:val="28"/>
        </w:rPr>
        <w:t xml:space="preserve"> стимулирующ</w:t>
      </w:r>
      <w:r w:rsidR="00760519" w:rsidRPr="008C1A63">
        <w:rPr>
          <w:rFonts w:ascii="Times New Roman" w:hAnsi="Times New Roman" w:cs="Times New Roman"/>
          <w:sz w:val="28"/>
          <w:szCs w:val="28"/>
        </w:rPr>
        <w:t>их выплат педагогическим работникам</w:t>
      </w:r>
      <w:r w:rsidRPr="008C1A63">
        <w:rPr>
          <w:rFonts w:ascii="Times New Roman" w:hAnsi="Times New Roman" w:cs="Times New Roman"/>
          <w:sz w:val="28"/>
          <w:szCs w:val="28"/>
        </w:rPr>
        <w:t xml:space="preserve">» утвержден  состав комиссии </w:t>
      </w:r>
      <w:r w:rsidR="00E37027" w:rsidRPr="008C1A63">
        <w:rPr>
          <w:rFonts w:ascii="Times New Roman" w:hAnsi="Times New Roman" w:cs="Times New Roman"/>
          <w:sz w:val="28"/>
          <w:szCs w:val="28"/>
        </w:rPr>
        <w:t xml:space="preserve"> по распределению  стимулирующих выплат</w:t>
      </w:r>
      <w:r w:rsidRPr="008C1A63">
        <w:rPr>
          <w:rFonts w:ascii="Times New Roman" w:hAnsi="Times New Roman" w:cs="Times New Roman"/>
          <w:sz w:val="28"/>
          <w:szCs w:val="28"/>
        </w:rPr>
        <w:t>.</w:t>
      </w:r>
    </w:p>
    <w:p w:rsidR="007C3381" w:rsidRDefault="00DB1751" w:rsidP="00DB1751">
      <w:pPr>
        <w:pStyle w:val="p8"/>
        <w:jc w:val="both"/>
        <w:rPr>
          <w:sz w:val="28"/>
          <w:szCs w:val="28"/>
        </w:rPr>
      </w:pPr>
      <w:r w:rsidRPr="00D20E7A">
        <w:rPr>
          <w:sz w:val="28"/>
          <w:szCs w:val="28"/>
        </w:rPr>
        <w:t xml:space="preserve">   </w:t>
      </w:r>
      <w:r w:rsidR="00AD630A">
        <w:rPr>
          <w:sz w:val="28"/>
          <w:szCs w:val="28"/>
        </w:rPr>
        <w:t>Н</w:t>
      </w:r>
      <w:r w:rsidRPr="00D20E7A">
        <w:rPr>
          <w:sz w:val="28"/>
          <w:szCs w:val="28"/>
        </w:rPr>
        <w:t>ачисление сумм стимулирующих выплат педагогическим</w:t>
      </w:r>
      <w:r w:rsidRPr="004D50BE">
        <w:rPr>
          <w:sz w:val="28"/>
          <w:szCs w:val="28"/>
        </w:rPr>
        <w:t xml:space="preserve"> работникам осуществлялось в соответствии </w:t>
      </w:r>
      <w:r w:rsidR="007C3381">
        <w:rPr>
          <w:sz w:val="28"/>
          <w:szCs w:val="28"/>
        </w:rPr>
        <w:t xml:space="preserve">с </w:t>
      </w:r>
      <w:r w:rsidRPr="004D50BE">
        <w:rPr>
          <w:sz w:val="28"/>
          <w:szCs w:val="28"/>
        </w:rPr>
        <w:t xml:space="preserve">критериями </w:t>
      </w:r>
      <w:r w:rsidR="004D50BE" w:rsidRPr="004D50BE">
        <w:rPr>
          <w:sz w:val="28"/>
          <w:szCs w:val="28"/>
        </w:rPr>
        <w:t>стимулирования педагогических работников МКОУ «</w:t>
      </w:r>
      <w:proofErr w:type="spellStart"/>
      <w:r w:rsidR="004D50BE" w:rsidRPr="004D50BE">
        <w:rPr>
          <w:sz w:val="28"/>
          <w:szCs w:val="28"/>
        </w:rPr>
        <w:t>Болотская</w:t>
      </w:r>
      <w:proofErr w:type="spellEnd"/>
      <w:r w:rsidR="004D50BE" w:rsidRPr="004D50BE">
        <w:rPr>
          <w:sz w:val="28"/>
          <w:szCs w:val="28"/>
        </w:rPr>
        <w:t xml:space="preserve"> средняя общеобразовательная школа»</w:t>
      </w:r>
      <w:r w:rsidRPr="004D50BE">
        <w:rPr>
          <w:sz w:val="28"/>
          <w:szCs w:val="28"/>
        </w:rPr>
        <w:t>,</w:t>
      </w:r>
      <w:r w:rsidR="004D50BE" w:rsidRPr="004D50BE">
        <w:rPr>
          <w:sz w:val="28"/>
          <w:szCs w:val="28"/>
        </w:rPr>
        <w:t xml:space="preserve"> </w:t>
      </w:r>
      <w:r w:rsidRPr="004D50BE">
        <w:rPr>
          <w:sz w:val="28"/>
          <w:szCs w:val="28"/>
        </w:rPr>
        <w:t xml:space="preserve"> </w:t>
      </w:r>
      <w:r w:rsidR="004D50BE" w:rsidRPr="004D50BE">
        <w:rPr>
          <w:sz w:val="28"/>
          <w:szCs w:val="28"/>
        </w:rPr>
        <w:t xml:space="preserve">утвержденными </w:t>
      </w:r>
      <w:r w:rsidR="0066582F" w:rsidRPr="004D50BE">
        <w:rPr>
          <w:sz w:val="28"/>
          <w:szCs w:val="28"/>
        </w:rPr>
        <w:t xml:space="preserve">положением «О распределении стимулирующей </w:t>
      </w:r>
      <w:proofErr w:type="gramStart"/>
      <w:r w:rsidR="0066582F" w:rsidRPr="004D50BE">
        <w:rPr>
          <w:sz w:val="28"/>
          <w:szCs w:val="28"/>
        </w:rPr>
        <w:t>части  фонда  оплаты труда работников</w:t>
      </w:r>
      <w:proofErr w:type="gramEnd"/>
      <w:r w:rsidR="0066582F" w:rsidRPr="004D50BE">
        <w:rPr>
          <w:sz w:val="28"/>
          <w:szCs w:val="28"/>
        </w:rPr>
        <w:t xml:space="preserve">  МКОУ «</w:t>
      </w:r>
      <w:proofErr w:type="spellStart"/>
      <w:r w:rsidR="0066582F" w:rsidRPr="004D50BE">
        <w:rPr>
          <w:sz w:val="28"/>
          <w:szCs w:val="28"/>
        </w:rPr>
        <w:t>Болотская</w:t>
      </w:r>
      <w:proofErr w:type="spellEnd"/>
      <w:r w:rsidR="0066582F" w:rsidRPr="004D50BE">
        <w:rPr>
          <w:sz w:val="28"/>
          <w:szCs w:val="28"/>
        </w:rPr>
        <w:t xml:space="preserve"> средняя общеобразовательная школа»</w:t>
      </w:r>
      <w:r w:rsidR="0066582F" w:rsidRPr="0066582F">
        <w:rPr>
          <w:sz w:val="28"/>
          <w:szCs w:val="28"/>
        </w:rPr>
        <w:t xml:space="preserve"> </w:t>
      </w:r>
      <w:r w:rsidR="0066582F">
        <w:rPr>
          <w:sz w:val="28"/>
          <w:szCs w:val="28"/>
        </w:rPr>
        <w:t>(</w:t>
      </w:r>
      <w:r w:rsidR="0066582F" w:rsidRPr="004D50BE">
        <w:rPr>
          <w:sz w:val="28"/>
          <w:szCs w:val="28"/>
        </w:rPr>
        <w:t>приказ № 88/2-од  от 17.12.2020</w:t>
      </w:r>
      <w:r w:rsidR="0066582F">
        <w:rPr>
          <w:sz w:val="28"/>
          <w:szCs w:val="28"/>
        </w:rPr>
        <w:t xml:space="preserve"> года).</w:t>
      </w:r>
    </w:p>
    <w:p w:rsidR="008C1A63" w:rsidRDefault="00DB1751" w:rsidP="00DB1751">
      <w:pPr>
        <w:pStyle w:val="p8"/>
        <w:jc w:val="both"/>
        <w:rPr>
          <w:sz w:val="28"/>
          <w:szCs w:val="28"/>
        </w:rPr>
      </w:pPr>
      <w:r w:rsidRPr="004D50BE">
        <w:rPr>
          <w:sz w:val="28"/>
          <w:szCs w:val="28"/>
        </w:rPr>
        <w:t xml:space="preserve"> </w:t>
      </w:r>
      <w:r w:rsidR="002B0423">
        <w:rPr>
          <w:sz w:val="28"/>
          <w:szCs w:val="28"/>
        </w:rPr>
        <w:t xml:space="preserve">В соответствии с  пунктом 5.2 раздела 5 </w:t>
      </w:r>
      <w:r w:rsidR="00533735">
        <w:rPr>
          <w:sz w:val="28"/>
          <w:szCs w:val="28"/>
        </w:rPr>
        <w:t>М</w:t>
      </w:r>
      <w:r w:rsidR="002B0423">
        <w:rPr>
          <w:sz w:val="28"/>
          <w:szCs w:val="28"/>
        </w:rPr>
        <w:t>етодических рекомендаций по формированию системы оплаты труда работников общеобразовательных организаций,</w:t>
      </w:r>
      <w:r w:rsidR="002B0423" w:rsidRPr="002B0423">
        <w:rPr>
          <w:sz w:val="28"/>
          <w:szCs w:val="28"/>
        </w:rPr>
        <w:t xml:space="preserve"> </w:t>
      </w:r>
      <w:r w:rsidR="002B0423">
        <w:rPr>
          <w:sz w:val="28"/>
          <w:szCs w:val="28"/>
        </w:rPr>
        <w:t>изложенных в письме министерства образования и науки Российской Федерации от 29.12.2017г. № ВП-1992/02</w:t>
      </w:r>
      <w:r w:rsidR="00533735">
        <w:rPr>
          <w:sz w:val="28"/>
          <w:szCs w:val="28"/>
        </w:rPr>
        <w:t xml:space="preserve"> (далее Методические рекомендации от 29.12.2017г.) </w:t>
      </w:r>
      <w:r w:rsidR="00247649">
        <w:rPr>
          <w:sz w:val="28"/>
          <w:szCs w:val="28"/>
        </w:rPr>
        <w:t xml:space="preserve"> виды выплат стимулирующего характера конкретизированы в приложениях к протоколам заседаний педагогического совета от 16.12.2020г. № 5 и от 23.03.2021г. №8.</w:t>
      </w:r>
    </w:p>
    <w:p w:rsidR="00A556BC" w:rsidRDefault="00DB1751" w:rsidP="00DB1751">
      <w:pPr>
        <w:pStyle w:val="p8"/>
        <w:jc w:val="both"/>
        <w:rPr>
          <w:sz w:val="28"/>
          <w:szCs w:val="28"/>
        </w:rPr>
      </w:pPr>
      <w:r w:rsidRPr="004D50BE">
        <w:rPr>
          <w:sz w:val="28"/>
          <w:szCs w:val="28"/>
        </w:rPr>
        <w:t>Распределение  стимулирующей части заработной платы работникам МКОУ «</w:t>
      </w:r>
      <w:proofErr w:type="spellStart"/>
      <w:r w:rsidR="004D50BE" w:rsidRPr="004D50BE">
        <w:rPr>
          <w:sz w:val="28"/>
          <w:szCs w:val="28"/>
        </w:rPr>
        <w:t>Болотская</w:t>
      </w:r>
      <w:proofErr w:type="spellEnd"/>
      <w:r w:rsidRPr="004D50BE">
        <w:rPr>
          <w:sz w:val="28"/>
          <w:szCs w:val="28"/>
        </w:rPr>
        <w:t xml:space="preserve"> средняя общеобразовательная школа» осуществлялось на основании решений комиссии по выплате доплат  стимулирующего характера.</w:t>
      </w:r>
      <w:r w:rsidR="0066582F">
        <w:rPr>
          <w:sz w:val="28"/>
          <w:szCs w:val="28"/>
        </w:rPr>
        <w:t xml:space="preserve"> </w:t>
      </w:r>
      <w:r w:rsidR="00A556BC">
        <w:rPr>
          <w:sz w:val="28"/>
          <w:szCs w:val="28"/>
        </w:rPr>
        <w:t xml:space="preserve">Комиссия  по </w:t>
      </w:r>
      <w:r w:rsidR="00A556BC" w:rsidRPr="008C1A63">
        <w:rPr>
          <w:sz w:val="28"/>
          <w:szCs w:val="28"/>
        </w:rPr>
        <w:t>распределению  стимулирующих выплат педагогическим работникам</w:t>
      </w:r>
      <w:r w:rsidR="00A556BC">
        <w:rPr>
          <w:sz w:val="28"/>
          <w:szCs w:val="28"/>
        </w:rPr>
        <w:t xml:space="preserve"> рассматривает аналитическую информацию о показателях деятельности работников, являющуюся основанием для их стимулирования и (или) основания для отказа в стимулирующих выплатах. Размер стимулирующих выплат каждому учителю за отчетный период определяется в процентном соотношении и устанавливается дифференциров</w:t>
      </w:r>
      <w:r w:rsidR="007C3381">
        <w:rPr>
          <w:sz w:val="28"/>
          <w:szCs w:val="28"/>
        </w:rPr>
        <w:t>ано в зависимости от результата. К</w:t>
      </w:r>
      <w:r w:rsidR="00A556BC">
        <w:rPr>
          <w:sz w:val="28"/>
          <w:szCs w:val="28"/>
        </w:rPr>
        <w:t>аждому критерию соответствует  определенное количество процентов. Комиссия определяет итоговое количество процентов в денежном эквиваленте. Размер стимулирующей надбавки каждому работнику  устанавливается приказом директора</w:t>
      </w:r>
      <w:r w:rsidR="00D647A3">
        <w:rPr>
          <w:sz w:val="28"/>
          <w:szCs w:val="28"/>
        </w:rPr>
        <w:t>.</w:t>
      </w:r>
    </w:p>
    <w:p w:rsidR="00DB1751" w:rsidRDefault="0066582F" w:rsidP="00DB1751">
      <w:pPr>
        <w:pStyle w:val="p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Выборочной проверкой проанализированы протоколы заседаний рабочей группы по распределению стимулирующего фонда оплаты труда за октябрь </w:t>
      </w:r>
      <w:r>
        <w:rPr>
          <w:sz w:val="28"/>
          <w:szCs w:val="28"/>
        </w:rPr>
        <w:lastRenderedPageBreak/>
        <w:t xml:space="preserve">2020 года, декабрь 2020 года, март 2021 года, сентябрь 2021г. </w:t>
      </w:r>
      <w:r w:rsidR="00533735">
        <w:rPr>
          <w:sz w:val="28"/>
          <w:szCs w:val="28"/>
        </w:rPr>
        <w:t>Проверкой установлено следующее:</w:t>
      </w:r>
    </w:p>
    <w:p w:rsidR="00533735" w:rsidRDefault="00533735" w:rsidP="00DB1751">
      <w:pPr>
        <w:pStyle w:val="p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</w:t>
      </w:r>
      <w:r w:rsidRPr="00533735">
        <w:rPr>
          <w:sz w:val="28"/>
          <w:szCs w:val="28"/>
          <w:u w:val="single"/>
        </w:rPr>
        <w:t xml:space="preserve"> октябре 2020 года</w:t>
      </w:r>
      <w:r>
        <w:rPr>
          <w:sz w:val="28"/>
          <w:szCs w:val="28"/>
          <w:u w:val="single"/>
        </w:rPr>
        <w:t>:</w:t>
      </w:r>
    </w:p>
    <w:p w:rsidR="00533735" w:rsidRDefault="00533735" w:rsidP="004D40BB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 w:rsidRPr="00533735">
        <w:rPr>
          <w:sz w:val="28"/>
          <w:szCs w:val="28"/>
        </w:rPr>
        <w:t xml:space="preserve">-  </w:t>
      </w:r>
      <w:r>
        <w:rPr>
          <w:sz w:val="28"/>
          <w:szCs w:val="28"/>
        </w:rPr>
        <w:t>девятнадцати из  двадцати педагогическим работникам, обозначенным в списке</w:t>
      </w:r>
      <w:r w:rsidR="00894AD9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установлена оплата за критерий «оперативность и качественный результат труда – 20%»;</w:t>
      </w:r>
    </w:p>
    <w:p w:rsidR="00533735" w:rsidRDefault="00533735" w:rsidP="004D40BB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D40BB">
        <w:rPr>
          <w:sz w:val="28"/>
          <w:szCs w:val="28"/>
        </w:rPr>
        <w:t xml:space="preserve">трем из двадцати педагогов установлена </w:t>
      </w:r>
      <w:r w:rsidR="00A054C4">
        <w:rPr>
          <w:sz w:val="28"/>
          <w:szCs w:val="28"/>
        </w:rPr>
        <w:t>д</w:t>
      </w:r>
      <w:r w:rsidR="004D40BB">
        <w:rPr>
          <w:sz w:val="28"/>
          <w:szCs w:val="28"/>
        </w:rPr>
        <w:t xml:space="preserve">оплата за критерий </w:t>
      </w:r>
      <w:r>
        <w:rPr>
          <w:sz w:val="28"/>
          <w:szCs w:val="28"/>
        </w:rPr>
        <w:t>«дополнительная работа за пределами должностных обязанностей</w:t>
      </w:r>
      <w:r w:rsidR="004D40BB">
        <w:rPr>
          <w:sz w:val="28"/>
          <w:szCs w:val="28"/>
        </w:rPr>
        <w:t>» (процент у всех разный);</w:t>
      </w:r>
    </w:p>
    <w:p w:rsidR="004D40BB" w:rsidRDefault="004D40BB" w:rsidP="004D40BB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шесть из двадцати педагогов получили доплату за критерий «дополнительная работа» (процент у всех разный).</w:t>
      </w:r>
    </w:p>
    <w:p w:rsidR="004D40BB" w:rsidRDefault="004D40BB" w:rsidP="004D40BB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 w:rsidRPr="004D40BB">
        <w:rPr>
          <w:sz w:val="28"/>
          <w:szCs w:val="28"/>
          <w:u w:val="single"/>
        </w:rPr>
        <w:t>В декабре 2020 года</w:t>
      </w:r>
      <w:r>
        <w:rPr>
          <w:sz w:val="28"/>
          <w:szCs w:val="28"/>
        </w:rPr>
        <w:t>:</w:t>
      </w:r>
    </w:p>
    <w:p w:rsidR="00A054C4" w:rsidRDefault="004D40BB" w:rsidP="00A054C4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4C4">
        <w:rPr>
          <w:sz w:val="28"/>
          <w:szCs w:val="28"/>
        </w:rPr>
        <w:t>девять из двадцати педагогов получили доплату за критерий «дополнительная работа» (процент у всех разный).</w:t>
      </w:r>
    </w:p>
    <w:p w:rsidR="00A054C4" w:rsidRDefault="00A054C4" w:rsidP="00A054C4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 w:rsidRPr="00A054C4">
        <w:rPr>
          <w:sz w:val="28"/>
          <w:szCs w:val="28"/>
          <w:u w:val="single"/>
        </w:rPr>
        <w:t>В марте 2021 года</w:t>
      </w:r>
      <w:r>
        <w:rPr>
          <w:sz w:val="28"/>
          <w:szCs w:val="28"/>
        </w:rPr>
        <w:t>:</w:t>
      </w:r>
    </w:p>
    <w:p w:rsidR="00A054C4" w:rsidRDefault="00A054C4" w:rsidP="00A054C4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четырем из двадцати педагогов установлена доплата за критерий «выполнение работ за пределами должностных обязанностей» (процент у всех разный);</w:t>
      </w:r>
    </w:p>
    <w:p w:rsidR="00A054C4" w:rsidRDefault="00A054C4" w:rsidP="00A054C4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четырем из двадцати педагогов установлена доплата за критерий «дополнительная работа» (процент у всех разный).</w:t>
      </w:r>
    </w:p>
    <w:p w:rsidR="00A054C4" w:rsidRDefault="00A054C4" w:rsidP="00A054C4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 w:rsidRPr="00A054C4">
        <w:rPr>
          <w:sz w:val="28"/>
          <w:szCs w:val="28"/>
          <w:u w:val="single"/>
        </w:rPr>
        <w:t>В сентябре 2021 года</w:t>
      </w:r>
      <w:r>
        <w:rPr>
          <w:sz w:val="28"/>
          <w:szCs w:val="28"/>
        </w:rPr>
        <w:t>:</w:t>
      </w:r>
    </w:p>
    <w:p w:rsidR="00A054C4" w:rsidRDefault="0042567C" w:rsidP="00A054C4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одному учителю из семнадцати, установлена доплата за критерий «выполнение работ за пределами должностных обязанностей» - 24%;</w:t>
      </w:r>
    </w:p>
    <w:p w:rsidR="0042567C" w:rsidRDefault="0042567C" w:rsidP="00A054C4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четырем из семнадцати педагогов установлена доплата за критерий «дополнительная работа» (процент у всех разный);</w:t>
      </w:r>
    </w:p>
    <w:p w:rsidR="0042567C" w:rsidRDefault="0042567C" w:rsidP="00A054C4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шестнадцать из семнадцати педагогов, обозначенных в списке</w:t>
      </w:r>
      <w:r w:rsidR="00894AD9">
        <w:rPr>
          <w:sz w:val="28"/>
          <w:szCs w:val="28"/>
        </w:rPr>
        <w:t>,</w:t>
      </w:r>
      <w:r>
        <w:rPr>
          <w:sz w:val="28"/>
          <w:szCs w:val="28"/>
        </w:rPr>
        <w:t xml:space="preserve">  получили доплату за критерий «премия на начало учебного года – 31%».</w:t>
      </w:r>
    </w:p>
    <w:p w:rsidR="00872AA1" w:rsidRDefault="00872AA1" w:rsidP="00872AA1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</w:p>
    <w:p w:rsidR="00872AA1" w:rsidRDefault="00F553E4" w:rsidP="00872AA1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Указанный в сентябре 2021 года вид выплат стимулирующего характера «премия на начало учебного года» не соответствует  виду выплат стимулирующего характера, указанному в п</w:t>
      </w:r>
      <w:r w:rsidR="00872AA1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872AA1">
        <w:rPr>
          <w:sz w:val="28"/>
          <w:szCs w:val="28"/>
        </w:rPr>
        <w:t xml:space="preserve"> 5.1 раздела 5 Методических</w:t>
      </w:r>
      <w:r w:rsidR="00894AD9">
        <w:rPr>
          <w:sz w:val="28"/>
          <w:szCs w:val="28"/>
        </w:rPr>
        <w:t xml:space="preserve"> рекомендаций от 29.12.2017г.,</w:t>
      </w:r>
      <w:r w:rsidR="00712A8A">
        <w:rPr>
          <w:sz w:val="28"/>
          <w:szCs w:val="28"/>
        </w:rPr>
        <w:t xml:space="preserve"> а также указанному </w:t>
      </w:r>
      <w:r w:rsidR="00894AD9">
        <w:rPr>
          <w:sz w:val="28"/>
          <w:szCs w:val="28"/>
        </w:rPr>
        <w:t xml:space="preserve">  в </w:t>
      </w:r>
      <w:r w:rsidR="00872AA1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872AA1">
        <w:rPr>
          <w:sz w:val="28"/>
          <w:szCs w:val="28"/>
        </w:rPr>
        <w:t xml:space="preserve"> 1 раздела 4  положения «Об оплате труда работников муниципальных учреждений по виду экономической деятельности «Образование», утвержденного решением Представительного Собрания </w:t>
      </w:r>
      <w:proofErr w:type="spellStart"/>
      <w:r w:rsidR="00872AA1">
        <w:rPr>
          <w:sz w:val="28"/>
          <w:szCs w:val="28"/>
        </w:rPr>
        <w:t>Горшеченского</w:t>
      </w:r>
      <w:proofErr w:type="spellEnd"/>
      <w:r w:rsidR="00872AA1">
        <w:rPr>
          <w:sz w:val="28"/>
          <w:szCs w:val="28"/>
        </w:rPr>
        <w:t xml:space="preserve"> района Курско</w:t>
      </w:r>
      <w:r w:rsidR="00712A8A">
        <w:rPr>
          <w:sz w:val="28"/>
          <w:szCs w:val="28"/>
        </w:rPr>
        <w:t>й области от</w:t>
      </w:r>
      <w:proofErr w:type="gramEnd"/>
      <w:r w:rsidR="00712A8A">
        <w:rPr>
          <w:sz w:val="28"/>
          <w:szCs w:val="28"/>
        </w:rPr>
        <w:t xml:space="preserve"> 01.06.2018г. № 238 </w:t>
      </w:r>
      <w:r w:rsidR="00894AD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 </w:t>
      </w:r>
      <w:r w:rsidR="00872AA1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872AA1">
        <w:rPr>
          <w:sz w:val="28"/>
          <w:szCs w:val="28"/>
        </w:rPr>
        <w:t xml:space="preserve"> 1.10 положения «О распределении стимулирующей </w:t>
      </w:r>
      <w:proofErr w:type="gramStart"/>
      <w:r w:rsidR="00872AA1">
        <w:rPr>
          <w:sz w:val="28"/>
          <w:szCs w:val="28"/>
        </w:rPr>
        <w:t>части  фонда  оплаты труда работников</w:t>
      </w:r>
      <w:proofErr w:type="gramEnd"/>
      <w:r w:rsidR="00872AA1">
        <w:rPr>
          <w:sz w:val="28"/>
          <w:szCs w:val="28"/>
        </w:rPr>
        <w:t xml:space="preserve">  МКОУ «</w:t>
      </w:r>
      <w:proofErr w:type="spellStart"/>
      <w:r w:rsidR="00872AA1">
        <w:rPr>
          <w:sz w:val="28"/>
          <w:szCs w:val="28"/>
        </w:rPr>
        <w:t>Болотская</w:t>
      </w:r>
      <w:proofErr w:type="spellEnd"/>
      <w:r w:rsidR="00872AA1">
        <w:rPr>
          <w:sz w:val="28"/>
          <w:szCs w:val="28"/>
        </w:rPr>
        <w:t xml:space="preserve">  средняя общеобразовательная школа»</w:t>
      </w:r>
      <w:r>
        <w:rPr>
          <w:sz w:val="28"/>
          <w:szCs w:val="28"/>
        </w:rPr>
        <w:t xml:space="preserve">. Согласно вышеперечисленным нормативным документам, </w:t>
      </w:r>
      <w:r w:rsidR="00872AA1">
        <w:rPr>
          <w:sz w:val="28"/>
          <w:szCs w:val="28"/>
        </w:rPr>
        <w:t xml:space="preserve"> работникам учреждения устанавливаются  премиальные выплаты по итогам работы. </w:t>
      </w:r>
    </w:p>
    <w:p w:rsidR="00A054C4" w:rsidRDefault="00872AA1" w:rsidP="00A054C4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6464" w:rsidRDefault="00486464" w:rsidP="00A054C4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соответствии с  пунктом 5.2 раздела 5 Методических рекомендаций по формированию системы оплаты труда работников общеобразовательных </w:t>
      </w:r>
      <w:r>
        <w:rPr>
          <w:sz w:val="28"/>
          <w:szCs w:val="28"/>
        </w:rPr>
        <w:lastRenderedPageBreak/>
        <w:t>организаций,</w:t>
      </w:r>
      <w:r w:rsidRPr="002B042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изложенных в письме министерства образования и науки Российской Федерации от 29.12.2017г. № ВП-1992/02</w:t>
      </w:r>
      <w:r w:rsidR="00D24DB7">
        <w:rPr>
          <w:sz w:val="28"/>
          <w:szCs w:val="28"/>
        </w:rPr>
        <w:t xml:space="preserve"> при разработке показателей и критериев оценки эффективности деятельности работника </w:t>
      </w:r>
      <w:r>
        <w:rPr>
          <w:sz w:val="28"/>
          <w:szCs w:val="28"/>
        </w:rPr>
        <w:t xml:space="preserve"> не рекомендовано вводить стимулирующие выплаты, в отношении которых не установлены конкрет</w:t>
      </w:r>
      <w:r w:rsidR="00D24DB7">
        <w:rPr>
          <w:sz w:val="28"/>
          <w:szCs w:val="28"/>
        </w:rPr>
        <w:t>ные измеримые параметры.</w:t>
      </w:r>
      <w:proofErr w:type="gramEnd"/>
      <w:r w:rsidR="00D24DB7">
        <w:rPr>
          <w:sz w:val="28"/>
          <w:szCs w:val="28"/>
        </w:rPr>
        <w:t xml:space="preserve"> В данном случае к таким критериям можно отнести:</w:t>
      </w:r>
      <w:r>
        <w:rPr>
          <w:sz w:val="28"/>
          <w:szCs w:val="28"/>
        </w:rPr>
        <w:t xml:space="preserve"> «оперативность и качественный результат труда», «дополнительная работа за пределами должностных обязанностей», «дополнительная работа»</w:t>
      </w:r>
      <w:r w:rsidR="00D24DB7">
        <w:rPr>
          <w:sz w:val="28"/>
          <w:szCs w:val="28"/>
        </w:rPr>
        <w:t>.</w:t>
      </w:r>
    </w:p>
    <w:p w:rsidR="00D24DB7" w:rsidRDefault="00D24DB7" w:rsidP="00A054C4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45D5">
        <w:rPr>
          <w:sz w:val="28"/>
          <w:szCs w:val="28"/>
        </w:rPr>
        <w:t xml:space="preserve"> </w:t>
      </w:r>
    </w:p>
    <w:p w:rsidR="00B425E5" w:rsidRDefault="00DB1751" w:rsidP="00B425E5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 w:rsidRPr="00CE5F5E">
        <w:rPr>
          <w:sz w:val="28"/>
          <w:szCs w:val="28"/>
        </w:rPr>
        <w:t xml:space="preserve">   Директору и заместителям  школы выпла</w:t>
      </w:r>
      <w:r w:rsidR="00CE5F5E" w:rsidRPr="00CE5F5E">
        <w:rPr>
          <w:sz w:val="28"/>
          <w:szCs w:val="28"/>
        </w:rPr>
        <w:t>ты стимулирующего характера в проверяемом периоде н</w:t>
      </w:r>
      <w:r w:rsidRPr="00CE5F5E">
        <w:rPr>
          <w:sz w:val="28"/>
          <w:szCs w:val="28"/>
        </w:rPr>
        <w:t>ачислялись на основании приказов отдела образования Адм</w:t>
      </w:r>
      <w:r w:rsidR="00CE5F5E">
        <w:rPr>
          <w:sz w:val="28"/>
          <w:szCs w:val="28"/>
        </w:rPr>
        <w:t xml:space="preserve">инистрации </w:t>
      </w:r>
      <w:proofErr w:type="spellStart"/>
      <w:r w:rsidR="00CE5F5E">
        <w:rPr>
          <w:sz w:val="28"/>
          <w:szCs w:val="28"/>
        </w:rPr>
        <w:t>Горшеченского</w:t>
      </w:r>
      <w:proofErr w:type="spellEnd"/>
      <w:r w:rsidR="00CE5F5E">
        <w:rPr>
          <w:sz w:val="28"/>
          <w:szCs w:val="28"/>
        </w:rPr>
        <w:t xml:space="preserve"> района.</w:t>
      </w:r>
      <w:r w:rsidRPr="00CE5F5E">
        <w:rPr>
          <w:sz w:val="28"/>
          <w:szCs w:val="28"/>
        </w:rPr>
        <w:t xml:space="preserve"> </w:t>
      </w:r>
    </w:p>
    <w:p w:rsidR="00B425E5" w:rsidRDefault="00B425E5" w:rsidP="00B425E5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51A9" w:rsidRDefault="00E651A9" w:rsidP="00B425E5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</w:p>
    <w:p w:rsidR="006E075E" w:rsidRDefault="006E075E" w:rsidP="006E075E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F764DB">
        <w:rPr>
          <w:sz w:val="28"/>
          <w:szCs w:val="28"/>
        </w:rPr>
        <w:t>Вывод:</w:t>
      </w:r>
    </w:p>
    <w:p w:rsidR="00122B57" w:rsidRDefault="00122B57" w:rsidP="006E075E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</w:p>
    <w:p w:rsidR="006E075E" w:rsidRDefault="00F764DB" w:rsidP="006E075E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E075E">
        <w:rPr>
          <w:sz w:val="28"/>
          <w:szCs w:val="28"/>
        </w:rPr>
        <w:t xml:space="preserve">В проверяемом периоде  педагогическим работникам </w:t>
      </w:r>
      <w:r w:rsidR="006E075E" w:rsidRPr="004D50BE">
        <w:rPr>
          <w:sz w:val="28"/>
          <w:szCs w:val="28"/>
        </w:rPr>
        <w:t>МКОУ «</w:t>
      </w:r>
      <w:proofErr w:type="spellStart"/>
      <w:r w:rsidR="006E075E" w:rsidRPr="004D50BE">
        <w:rPr>
          <w:sz w:val="28"/>
          <w:szCs w:val="28"/>
        </w:rPr>
        <w:t>Болотская</w:t>
      </w:r>
      <w:proofErr w:type="spellEnd"/>
      <w:r w:rsidR="006E075E" w:rsidRPr="004D50BE">
        <w:rPr>
          <w:sz w:val="28"/>
          <w:szCs w:val="28"/>
        </w:rPr>
        <w:t xml:space="preserve"> средняя общеобразовательная школа»</w:t>
      </w:r>
      <w:r w:rsidR="006E075E">
        <w:rPr>
          <w:sz w:val="28"/>
          <w:szCs w:val="28"/>
        </w:rPr>
        <w:t xml:space="preserve"> выплачивались стимулирующие выплаты по критериям: «премия на начало учебного года»,</w:t>
      </w:r>
      <w:r w:rsidR="006E075E" w:rsidRPr="006E075E">
        <w:rPr>
          <w:sz w:val="28"/>
          <w:szCs w:val="28"/>
        </w:rPr>
        <w:t xml:space="preserve"> </w:t>
      </w:r>
      <w:r w:rsidR="006E075E">
        <w:rPr>
          <w:sz w:val="28"/>
          <w:szCs w:val="28"/>
        </w:rPr>
        <w:t>«оперативность и качественный результат труда», «дополнительная работа за пределами должностных обязанностей», «дополнительная работа»,  не соответствующим видам выплат стимулирующего характера, указанным в  пункте 5.1 раздела 5 Методических рекомендаций от 29.12.2017г.,  в пункте 1 раздела 4  положения «Об оплате труда работников</w:t>
      </w:r>
      <w:proofErr w:type="gramEnd"/>
      <w:r w:rsidR="006E075E">
        <w:rPr>
          <w:sz w:val="28"/>
          <w:szCs w:val="28"/>
        </w:rPr>
        <w:t xml:space="preserve"> муниципальных учреждений по виду экономической деятельности «Образование», утвержденного решением Представительного Собрания </w:t>
      </w:r>
      <w:proofErr w:type="spellStart"/>
      <w:r w:rsidR="006E075E">
        <w:rPr>
          <w:sz w:val="28"/>
          <w:szCs w:val="28"/>
        </w:rPr>
        <w:t>Горшеченского</w:t>
      </w:r>
      <w:proofErr w:type="spellEnd"/>
      <w:r w:rsidR="006E075E">
        <w:rPr>
          <w:sz w:val="28"/>
          <w:szCs w:val="28"/>
        </w:rPr>
        <w:t xml:space="preserve"> района Курской области от 01.06.2018г. № 238,  и в пункте 1.10 положения «О распределении стимулирующей </w:t>
      </w:r>
      <w:proofErr w:type="gramStart"/>
      <w:r w:rsidR="006E075E">
        <w:rPr>
          <w:sz w:val="28"/>
          <w:szCs w:val="28"/>
        </w:rPr>
        <w:t>части  фонда  оплаты труда работников</w:t>
      </w:r>
      <w:proofErr w:type="gramEnd"/>
      <w:r w:rsidR="006E075E">
        <w:rPr>
          <w:sz w:val="28"/>
          <w:szCs w:val="28"/>
        </w:rPr>
        <w:t xml:space="preserve">  МКОУ «</w:t>
      </w:r>
      <w:proofErr w:type="spellStart"/>
      <w:r w:rsidR="006E075E">
        <w:rPr>
          <w:sz w:val="28"/>
          <w:szCs w:val="28"/>
        </w:rPr>
        <w:t>Болотская</w:t>
      </w:r>
      <w:proofErr w:type="spellEnd"/>
      <w:r w:rsidR="006E075E">
        <w:rPr>
          <w:sz w:val="28"/>
          <w:szCs w:val="28"/>
        </w:rPr>
        <w:t xml:space="preserve">  средняя общеобразовательная школа».</w:t>
      </w:r>
    </w:p>
    <w:p w:rsidR="00E651A9" w:rsidRDefault="00E651A9" w:rsidP="00B425E5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</w:p>
    <w:p w:rsidR="00F764DB" w:rsidRDefault="00F764DB" w:rsidP="00B425E5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</w:p>
    <w:p w:rsidR="00F764DB" w:rsidRDefault="00F764DB" w:rsidP="00B425E5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Ревизионной комиссией </w:t>
      </w:r>
      <w:proofErr w:type="spellStart"/>
      <w:r>
        <w:rPr>
          <w:sz w:val="28"/>
          <w:szCs w:val="28"/>
        </w:rPr>
        <w:t>Горшеченского</w:t>
      </w:r>
      <w:proofErr w:type="spellEnd"/>
      <w:r>
        <w:rPr>
          <w:sz w:val="28"/>
          <w:szCs w:val="28"/>
        </w:rPr>
        <w:t xml:space="preserve"> района Курской области рекомендовано привести в соответствие с методическими рекомендациями  </w:t>
      </w:r>
      <w:r w:rsidR="006E075E">
        <w:rPr>
          <w:sz w:val="28"/>
          <w:szCs w:val="28"/>
        </w:rPr>
        <w:t xml:space="preserve">и нормативными документами </w:t>
      </w:r>
      <w:r>
        <w:rPr>
          <w:sz w:val="28"/>
          <w:szCs w:val="28"/>
        </w:rPr>
        <w:t>критерии</w:t>
      </w:r>
      <w:r w:rsidRPr="004D50BE">
        <w:rPr>
          <w:sz w:val="28"/>
          <w:szCs w:val="28"/>
        </w:rPr>
        <w:t xml:space="preserve"> стимулирования педагогических работников МКОУ «</w:t>
      </w:r>
      <w:proofErr w:type="spellStart"/>
      <w:r w:rsidRPr="004D50BE">
        <w:rPr>
          <w:sz w:val="28"/>
          <w:szCs w:val="28"/>
        </w:rPr>
        <w:t>Болотская</w:t>
      </w:r>
      <w:proofErr w:type="spellEnd"/>
      <w:r w:rsidRPr="004D50BE">
        <w:rPr>
          <w:sz w:val="28"/>
          <w:szCs w:val="28"/>
        </w:rPr>
        <w:t xml:space="preserve"> средняя общеобразовательная школа»</w:t>
      </w:r>
      <w:r>
        <w:rPr>
          <w:sz w:val="28"/>
          <w:szCs w:val="28"/>
        </w:rPr>
        <w:t>.</w:t>
      </w:r>
    </w:p>
    <w:p w:rsidR="00E651A9" w:rsidRDefault="00E651A9" w:rsidP="00B425E5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</w:p>
    <w:p w:rsidR="0053055E" w:rsidRDefault="00E651A9" w:rsidP="006E075E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53055E" w:rsidSect="00A5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1751"/>
    <w:rsid w:val="000B6B85"/>
    <w:rsid w:val="000F12E0"/>
    <w:rsid w:val="00122B57"/>
    <w:rsid w:val="00137217"/>
    <w:rsid w:val="001C016C"/>
    <w:rsid w:val="00247649"/>
    <w:rsid w:val="00276F3B"/>
    <w:rsid w:val="002A4C5B"/>
    <w:rsid w:val="002B0423"/>
    <w:rsid w:val="002D0E2C"/>
    <w:rsid w:val="003026B4"/>
    <w:rsid w:val="00304485"/>
    <w:rsid w:val="0042567C"/>
    <w:rsid w:val="00432189"/>
    <w:rsid w:val="00486464"/>
    <w:rsid w:val="004D40BB"/>
    <w:rsid w:val="004D50BE"/>
    <w:rsid w:val="004F45D5"/>
    <w:rsid w:val="0053055E"/>
    <w:rsid w:val="00533735"/>
    <w:rsid w:val="00541660"/>
    <w:rsid w:val="005D4BE6"/>
    <w:rsid w:val="0066582F"/>
    <w:rsid w:val="00680B30"/>
    <w:rsid w:val="006E075E"/>
    <w:rsid w:val="00712A8A"/>
    <w:rsid w:val="00760519"/>
    <w:rsid w:val="007C3381"/>
    <w:rsid w:val="007D7726"/>
    <w:rsid w:val="007E4B94"/>
    <w:rsid w:val="00825F85"/>
    <w:rsid w:val="00872AA1"/>
    <w:rsid w:val="00894AD9"/>
    <w:rsid w:val="008C1A63"/>
    <w:rsid w:val="008E1BFA"/>
    <w:rsid w:val="009B7036"/>
    <w:rsid w:val="00A054C4"/>
    <w:rsid w:val="00A444FC"/>
    <w:rsid w:val="00A47C44"/>
    <w:rsid w:val="00A537B1"/>
    <w:rsid w:val="00A556BC"/>
    <w:rsid w:val="00AA2D46"/>
    <w:rsid w:val="00AD630A"/>
    <w:rsid w:val="00B30560"/>
    <w:rsid w:val="00B425E5"/>
    <w:rsid w:val="00B669DA"/>
    <w:rsid w:val="00C510E0"/>
    <w:rsid w:val="00C76915"/>
    <w:rsid w:val="00CC4C60"/>
    <w:rsid w:val="00CE5F5E"/>
    <w:rsid w:val="00D20E7A"/>
    <w:rsid w:val="00D24DB7"/>
    <w:rsid w:val="00D647A3"/>
    <w:rsid w:val="00D81C82"/>
    <w:rsid w:val="00DB1751"/>
    <w:rsid w:val="00DF37C8"/>
    <w:rsid w:val="00E37027"/>
    <w:rsid w:val="00E651A9"/>
    <w:rsid w:val="00EB0DB5"/>
    <w:rsid w:val="00EC34D8"/>
    <w:rsid w:val="00F553E4"/>
    <w:rsid w:val="00F7144D"/>
    <w:rsid w:val="00F764DB"/>
    <w:rsid w:val="00FF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51"/>
    <w:pPr>
      <w:spacing w:after="200" w:line="276" w:lineRule="auto"/>
    </w:pPr>
    <w:rPr>
      <w:rFonts w:ascii="Calibri" w:eastAsia="Times New Roman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DB17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B17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D20E7A"/>
    <w:pPr>
      <w:spacing w:after="120" w:line="48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rsid w:val="00D20E7A"/>
    <w:rPr>
      <w:rFonts w:eastAsia="Times New Roman" w:cs="Times New Roman"/>
      <w:sz w:val="24"/>
      <w:szCs w:val="24"/>
      <w:lang w:eastAsia="zh-CN"/>
    </w:rPr>
  </w:style>
  <w:style w:type="paragraph" w:customStyle="1" w:styleId="p4">
    <w:name w:val="p4"/>
    <w:basedOn w:val="a"/>
    <w:rsid w:val="00D20E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AD630A"/>
    <w:pPr>
      <w:suppressAutoHyphens/>
    </w:pPr>
    <w:rPr>
      <w:rFonts w:ascii="Calibri" w:eastAsia="Arial" w:hAnsi="Calibri" w:cs="Calibri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02CC5-6B6B-46BF-A7F3-66A1E9AF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20</cp:revision>
  <cp:lastPrinted>2022-01-11T07:35:00Z</cp:lastPrinted>
  <dcterms:created xsi:type="dcterms:W3CDTF">2021-12-28T13:34:00Z</dcterms:created>
  <dcterms:modified xsi:type="dcterms:W3CDTF">2022-12-13T10:59:00Z</dcterms:modified>
</cp:coreProperties>
</file>