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96" w:rsidRDefault="00CC0A96" w:rsidP="00CC0A96">
      <w:pPr>
        <w:pStyle w:val="Default"/>
      </w:pPr>
    </w:p>
    <w:p w:rsidR="00CC0A96" w:rsidRDefault="00CC0A96" w:rsidP="00CC0A96">
      <w:pPr>
        <w:pStyle w:val="Default"/>
      </w:pPr>
    </w:p>
    <w:p w:rsidR="00CC0A96" w:rsidRDefault="00CC0A96" w:rsidP="00CC0A96">
      <w:pPr>
        <w:pStyle w:val="Default"/>
        <w:jc w:val="center"/>
        <w:rPr>
          <w:b/>
          <w:bCs/>
          <w:sz w:val="28"/>
          <w:szCs w:val="28"/>
        </w:rPr>
      </w:pPr>
      <w:r>
        <w:rPr>
          <w:b/>
          <w:bCs/>
          <w:sz w:val="28"/>
          <w:szCs w:val="28"/>
        </w:rPr>
        <w:t xml:space="preserve">Алгоритм действий муниципальных служащих </w:t>
      </w:r>
      <w:proofErr w:type="spellStart"/>
      <w:r>
        <w:rPr>
          <w:b/>
          <w:bCs/>
          <w:sz w:val="28"/>
          <w:szCs w:val="28"/>
        </w:rPr>
        <w:t>Горшеченского</w:t>
      </w:r>
      <w:proofErr w:type="spellEnd"/>
      <w:r>
        <w:rPr>
          <w:b/>
          <w:bCs/>
          <w:sz w:val="28"/>
          <w:szCs w:val="28"/>
        </w:rPr>
        <w:t xml:space="preserve"> района Курской области по противодействию коррупционным проявлениям.</w:t>
      </w:r>
    </w:p>
    <w:p w:rsidR="00CC0A96" w:rsidRDefault="00CC0A96" w:rsidP="00CC0A96">
      <w:pPr>
        <w:pStyle w:val="Default"/>
        <w:rPr>
          <w:sz w:val="28"/>
          <w:szCs w:val="28"/>
        </w:rPr>
      </w:pPr>
      <w:r>
        <w:rPr>
          <w:b/>
          <w:bCs/>
          <w:sz w:val="28"/>
          <w:szCs w:val="28"/>
        </w:rPr>
        <w:t xml:space="preserve"> </w:t>
      </w:r>
    </w:p>
    <w:p w:rsidR="00CC0A96" w:rsidRDefault="00CC0A96" w:rsidP="00CC0A96">
      <w:pPr>
        <w:pStyle w:val="Default"/>
        <w:ind w:firstLine="708"/>
        <w:jc w:val="both"/>
        <w:rPr>
          <w:sz w:val="28"/>
          <w:szCs w:val="28"/>
        </w:rPr>
      </w:pPr>
      <w:proofErr w:type="gramStart"/>
      <w:r>
        <w:rPr>
          <w:sz w:val="28"/>
          <w:szCs w:val="28"/>
        </w:rPr>
        <w:t>В соответствии с законом под коррупцией понимаются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Pr>
          <w:sz w:val="28"/>
          <w:szCs w:val="28"/>
        </w:rPr>
        <w:t xml:space="preserve"> выгоды указанному лицу другими физическими лицами, а также совершение указанных выше деяний от имени или в интересах юридического лица. </w:t>
      </w:r>
    </w:p>
    <w:p w:rsidR="00CC0A96" w:rsidRDefault="00CC0A96" w:rsidP="00CC0A96">
      <w:pPr>
        <w:pStyle w:val="Default"/>
        <w:ind w:firstLine="708"/>
        <w:jc w:val="both"/>
        <w:rPr>
          <w:sz w:val="28"/>
          <w:szCs w:val="28"/>
        </w:rPr>
      </w:pPr>
      <w:r>
        <w:rPr>
          <w:sz w:val="28"/>
          <w:szCs w:val="28"/>
        </w:rPr>
        <w:t xml:space="preserve">В качестве субъектов противоправных деяний коррупционной направленности выступает вполне определенный круг лиц (специальный субъектный состав) – это лица, облеченные властью, уполномоченные выполнять какие-либо руководящие, распорядительные функции. В законодательстве указанный круг субъектов получил наименование «должностные лица», которые определяются как лица, постоянно, временно или по специальному полномочию осуществляющие функции представителей власти либо организационно-распорядительные, административно-хозяйственные функции в органах местного самоуправления  и муниципальных учреждениях. </w:t>
      </w:r>
    </w:p>
    <w:p w:rsidR="00CC0A96" w:rsidRDefault="00CC0A96" w:rsidP="00CC0A96">
      <w:pPr>
        <w:pStyle w:val="Default"/>
        <w:ind w:firstLine="708"/>
        <w:jc w:val="both"/>
        <w:rPr>
          <w:sz w:val="28"/>
          <w:szCs w:val="28"/>
        </w:rPr>
      </w:pPr>
      <w:r>
        <w:rPr>
          <w:sz w:val="28"/>
          <w:szCs w:val="28"/>
        </w:rPr>
        <w:t xml:space="preserve">В целях недопущения и предупреждения ситуаций коррупционных проявлений в отношении муниципальных служащих </w:t>
      </w:r>
      <w:proofErr w:type="spellStart"/>
      <w:r>
        <w:rPr>
          <w:sz w:val="28"/>
          <w:szCs w:val="28"/>
        </w:rPr>
        <w:t>Горшеченского</w:t>
      </w:r>
      <w:proofErr w:type="spellEnd"/>
      <w:r>
        <w:rPr>
          <w:sz w:val="28"/>
          <w:szCs w:val="28"/>
        </w:rPr>
        <w:t xml:space="preserve"> района Курской области (далее – муниципальный служащий) со стороны должностных лиц коммерческих и некоммерческих организаций, предлагается: </w:t>
      </w:r>
    </w:p>
    <w:p w:rsidR="00CC0A96" w:rsidRDefault="00CC0A96" w:rsidP="00CC0A96">
      <w:pPr>
        <w:pStyle w:val="Default"/>
        <w:ind w:firstLine="708"/>
        <w:jc w:val="both"/>
        <w:rPr>
          <w:sz w:val="28"/>
          <w:szCs w:val="28"/>
        </w:rPr>
      </w:pPr>
      <w:r>
        <w:rPr>
          <w:sz w:val="28"/>
          <w:szCs w:val="28"/>
        </w:rPr>
        <w:t xml:space="preserve">1. При организации и ходе мероприятий по контролю и разрешительной деятельности, осуществляемых муниципальными служащими, использовать двух муниципальных служащих, один из которых в ходе возможной попытки скомпрометировать ход проверки передачей взятки, смог бы данную ситуацию опровергнуть, и дать соответствующие пояснения. </w:t>
      </w:r>
    </w:p>
    <w:p w:rsidR="00CC0A96" w:rsidRDefault="00CC0A96" w:rsidP="00CC0A96">
      <w:pPr>
        <w:pStyle w:val="Default"/>
        <w:ind w:firstLine="708"/>
        <w:jc w:val="both"/>
        <w:rPr>
          <w:sz w:val="28"/>
          <w:szCs w:val="28"/>
        </w:rPr>
      </w:pPr>
      <w:r>
        <w:rPr>
          <w:sz w:val="28"/>
          <w:szCs w:val="28"/>
        </w:rPr>
        <w:t xml:space="preserve">2. С целью исключения провокации взятки при выезде муниципальных служащих на проведение мероприятий по контролю и разрешительной деятельности и других их контактах с заинтересованными лицами предусмотреть наличие у них звукозаписывающих устройств (диктофонов), видимых окружающим людям, при помощи которых в ходе возможного коррупционного проявления можно будет зафиксировать факт попытки компрометации. Кроме этого, наличие видимого диктофона и готовность муниципального служащего его использовать в случае предложений </w:t>
      </w:r>
      <w:r>
        <w:rPr>
          <w:sz w:val="28"/>
          <w:szCs w:val="28"/>
        </w:rPr>
        <w:lastRenderedPageBreak/>
        <w:t xml:space="preserve">коррупционного характера со стороны различных заинтересованных лиц должно предостеречь их от данных действий. </w:t>
      </w:r>
    </w:p>
    <w:p w:rsidR="00CC0A96" w:rsidRDefault="00CC0A96" w:rsidP="00CC0A96">
      <w:pPr>
        <w:pStyle w:val="Default"/>
        <w:ind w:firstLine="708"/>
        <w:jc w:val="both"/>
        <w:rPr>
          <w:sz w:val="28"/>
          <w:szCs w:val="28"/>
        </w:rPr>
      </w:pPr>
      <w:r>
        <w:rPr>
          <w:sz w:val="28"/>
          <w:szCs w:val="28"/>
        </w:rPr>
        <w:t xml:space="preserve">3. В целях предупреждения и пресечения фактов склонения муниципальных служащих к коррупционным действиям, а также возможной провокации и обеспечения их готовности к этому, определить список организаций практикующих такое поведение и преподношение дорогостоящих подарков. </w:t>
      </w:r>
    </w:p>
    <w:p w:rsidR="00CC0A96" w:rsidRDefault="00CC0A96" w:rsidP="00CC0A96">
      <w:pPr>
        <w:pStyle w:val="Default"/>
        <w:ind w:firstLine="708"/>
        <w:jc w:val="both"/>
        <w:rPr>
          <w:sz w:val="28"/>
          <w:szCs w:val="28"/>
        </w:rPr>
      </w:pPr>
      <w:r>
        <w:rPr>
          <w:sz w:val="28"/>
          <w:szCs w:val="28"/>
        </w:rPr>
        <w:t xml:space="preserve">4. Перед мероприятиями по контролю и разрешительной деятельности целесообразно проведение инструктажа по противодействию коррупции, в рамках которого в обязательном порядке уделяется внимание ответственности за коррупционные правонарушения. Проведение инструктажа желательно фиксировать в специальном журнале под роспись. </w:t>
      </w:r>
    </w:p>
    <w:p w:rsidR="00CC0A96" w:rsidRDefault="00CC0A96" w:rsidP="00CC0A96">
      <w:pPr>
        <w:pStyle w:val="Default"/>
        <w:ind w:firstLine="708"/>
        <w:jc w:val="both"/>
        <w:rPr>
          <w:sz w:val="28"/>
          <w:szCs w:val="28"/>
        </w:rPr>
      </w:pPr>
      <w:r>
        <w:rPr>
          <w:sz w:val="28"/>
          <w:szCs w:val="28"/>
        </w:rPr>
        <w:t xml:space="preserve">5. В целях выявления фактов возможного лоббирования в ходе осуществления мероприятий по контролю и разрешительной деятельности муниципальными служащими интересов проверяемых организаций со стороны руководства поводить контроль материалов проверок сразу же после их совершения, особое внимание уделять выводам. </w:t>
      </w:r>
    </w:p>
    <w:p w:rsidR="00CC0A96" w:rsidRDefault="00CC0A96" w:rsidP="00CC0A96">
      <w:pPr>
        <w:pStyle w:val="Default"/>
        <w:ind w:firstLine="708"/>
        <w:jc w:val="both"/>
        <w:rPr>
          <w:sz w:val="28"/>
          <w:szCs w:val="28"/>
        </w:rPr>
      </w:pPr>
      <w:r>
        <w:rPr>
          <w:sz w:val="28"/>
          <w:szCs w:val="28"/>
        </w:rPr>
        <w:t xml:space="preserve">6. При планировании контрольных мероприятий использовать чередование муниципальных служащих, что позволит устранить возможность закрепления определенных объектов проверки за одним конкретным муниципальным служащим. </w:t>
      </w:r>
    </w:p>
    <w:p w:rsidR="00CC0A96" w:rsidRDefault="00CC0A96" w:rsidP="00CC0A96">
      <w:pPr>
        <w:pStyle w:val="Default"/>
        <w:ind w:firstLine="708"/>
        <w:rPr>
          <w:sz w:val="28"/>
          <w:szCs w:val="28"/>
        </w:rPr>
      </w:pPr>
      <w:r>
        <w:rPr>
          <w:sz w:val="28"/>
          <w:szCs w:val="28"/>
        </w:rPr>
        <w:t xml:space="preserve">7. Проведение аукционов, закупок для муниципальных нужд, заключение договоров аренды, находящихся в муниципальной собственности </w:t>
      </w:r>
      <w:proofErr w:type="spellStart"/>
      <w:r>
        <w:rPr>
          <w:sz w:val="28"/>
          <w:szCs w:val="28"/>
        </w:rPr>
        <w:t>Горшеченского</w:t>
      </w:r>
      <w:proofErr w:type="spellEnd"/>
      <w:r>
        <w:rPr>
          <w:sz w:val="28"/>
          <w:szCs w:val="28"/>
        </w:rPr>
        <w:t xml:space="preserve"> района  Курской области. </w:t>
      </w:r>
      <w:r>
        <w:rPr>
          <w:sz w:val="28"/>
          <w:szCs w:val="28"/>
        </w:rPr>
        <w:br/>
      </w:r>
    </w:p>
    <w:p w:rsidR="00CC0A96" w:rsidRDefault="00CC0A96" w:rsidP="00CC0A96">
      <w:pPr>
        <w:pStyle w:val="Default"/>
        <w:jc w:val="center"/>
        <w:rPr>
          <w:sz w:val="28"/>
          <w:szCs w:val="28"/>
        </w:rPr>
      </w:pPr>
      <w:r>
        <w:rPr>
          <w:sz w:val="28"/>
          <w:szCs w:val="28"/>
        </w:rPr>
        <w:t>Подарки и другие выгоды.</w:t>
      </w:r>
    </w:p>
    <w:p w:rsidR="00CC0A96" w:rsidRDefault="00CC0A96" w:rsidP="00CC0A96">
      <w:pPr>
        <w:pStyle w:val="Default"/>
        <w:jc w:val="both"/>
        <w:rPr>
          <w:sz w:val="28"/>
          <w:szCs w:val="28"/>
        </w:rPr>
      </w:pPr>
      <w:r>
        <w:rPr>
          <w:sz w:val="28"/>
          <w:szCs w:val="28"/>
        </w:rPr>
        <w:t xml:space="preserve"> </w:t>
      </w:r>
    </w:p>
    <w:p w:rsidR="00CC0A96" w:rsidRDefault="00CC0A96" w:rsidP="00CC0A96">
      <w:pPr>
        <w:pStyle w:val="Default"/>
        <w:ind w:firstLine="708"/>
        <w:jc w:val="both"/>
        <w:rPr>
          <w:sz w:val="28"/>
          <w:szCs w:val="28"/>
        </w:rPr>
      </w:pPr>
      <w:r>
        <w:rPr>
          <w:sz w:val="28"/>
          <w:szCs w:val="28"/>
        </w:rPr>
        <w:t xml:space="preserve"> </w:t>
      </w:r>
      <w:proofErr w:type="gramStart"/>
      <w:r>
        <w:rPr>
          <w:sz w:val="28"/>
          <w:szCs w:val="28"/>
        </w:rPr>
        <w:t>Соблюдая прямые запреты (ограничения), установленные федеральными законами, муниципальный служащий не должен ни просить, ни принимать подарки, услуги, приглашения и любые другие выгоды, предназначенные для него или для его семьи, родственников, близких друзей, а также для лиц или организаций, с которыми муниципальный служащий имеет или имел деловые отношения, способные повлиять или создать видимость влияния на беспристрастность, с которой исполняет свои служебные</w:t>
      </w:r>
      <w:proofErr w:type="gramEnd"/>
      <w:r>
        <w:rPr>
          <w:sz w:val="28"/>
          <w:szCs w:val="28"/>
        </w:rPr>
        <w:t xml:space="preserve"> обязанности, или которые могут быть вознаграждением или создать видимость вознаграждения, имеющего отношение к выполняемым служебным обязанностям. Под эту категорию не подпадают обычное гостеприимство и мелкие подарки. </w:t>
      </w:r>
    </w:p>
    <w:p w:rsidR="00CC0A96" w:rsidRDefault="00CC0A96" w:rsidP="00CC0A96">
      <w:pPr>
        <w:pStyle w:val="Default"/>
        <w:ind w:firstLine="708"/>
        <w:jc w:val="both"/>
        <w:rPr>
          <w:sz w:val="28"/>
          <w:szCs w:val="28"/>
        </w:rPr>
      </w:pPr>
      <w:r>
        <w:rPr>
          <w:sz w:val="28"/>
          <w:szCs w:val="28"/>
        </w:rPr>
        <w:t xml:space="preserve">Если муниципальный служащий не знает, может ли он в этих случаях принять подарок или воспользоваться гостеприимством, не вызывая сомнений в беспристрастности, он обязан спросить и учесть мнение своего непосредственного руководителя. </w:t>
      </w:r>
    </w:p>
    <w:p w:rsidR="00CC0A96" w:rsidRDefault="00CC0A96" w:rsidP="00CC0A96">
      <w:pPr>
        <w:pStyle w:val="Default"/>
        <w:ind w:firstLine="708"/>
        <w:jc w:val="both"/>
        <w:rPr>
          <w:sz w:val="28"/>
          <w:szCs w:val="28"/>
        </w:rPr>
      </w:pPr>
    </w:p>
    <w:p w:rsidR="00CC0A96" w:rsidRDefault="00CC0A96" w:rsidP="00CC0A96">
      <w:pPr>
        <w:pStyle w:val="Default"/>
        <w:jc w:val="center"/>
        <w:rPr>
          <w:sz w:val="28"/>
          <w:szCs w:val="28"/>
        </w:rPr>
      </w:pPr>
      <w:r>
        <w:rPr>
          <w:sz w:val="28"/>
          <w:szCs w:val="28"/>
        </w:rPr>
        <w:t>Интересы вне муниципальной службы, несовместимые с ней.</w:t>
      </w:r>
    </w:p>
    <w:p w:rsidR="00CC0A96" w:rsidRDefault="00CC0A96" w:rsidP="00CC0A96">
      <w:pPr>
        <w:pStyle w:val="Default"/>
        <w:jc w:val="both"/>
        <w:rPr>
          <w:sz w:val="28"/>
          <w:szCs w:val="28"/>
        </w:rPr>
      </w:pPr>
      <w:r>
        <w:rPr>
          <w:sz w:val="28"/>
          <w:szCs w:val="28"/>
        </w:rPr>
        <w:t xml:space="preserve"> </w:t>
      </w:r>
    </w:p>
    <w:p w:rsidR="00CC0A96" w:rsidRDefault="00CC0A96" w:rsidP="00CC0A96">
      <w:pPr>
        <w:pStyle w:val="Default"/>
        <w:jc w:val="both"/>
        <w:rPr>
          <w:sz w:val="28"/>
          <w:szCs w:val="28"/>
        </w:rPr>
      </w:pPr>
      <w:r>
        <w:rPr>
          <w:sz w:val="28"/>
          <w:szCs w:val="28"/>
        </w:rPr>
        <w:lastRenderedPageBreak/>
        <w:t xml:space="preserve">           Муниципальный служащий не должен (</w:t>
      </w:r>
      <w:proofErr w:type="spellStart"/>
      <w:r>
        <w:rPr>
          <w:sz w:val="28"/>
          <w:szCs w:val="28"/>
        </w:rPr>
        <w:t>возмездно</w:t>
      </w:r>
      <w:proofErr w:type="spellEnd"/>
      <w:r>
        <w:rPr>
          <w:sz w:val="28"/>
          <w:szCs w:val="28"/>
        </w:rPr>
        <w:t xml:space="preserve"> или безвозмездно) осуществлять деятельность или действия (операции), занимать пост или должность, несовместимые с надлежащим исполнением его служебных обязанностей или наносящие им вред. В случае если нет ясности относительно совместимости с муниципальной службой какой-либо деятельности, муниципальный служащий должен запросить мнение своего непосредственного руководителя. </w:t>
      </w:r>
    </w:p>
    <w:p w:rsidR="00CC0A96" w:rsidRDefault="00CC0A96" w:rsidP="00CC0A96">
      <w:pPr>
        <w:pStyle w:val="Default"/>
        <w:jc w:val="both"/>
        <w:rPr>
          <w:sz w:val="28"/>
          <w:szCs w:val="28"/>
        </w:rPr>
      </w:pPr>
    </w:p>
    <w:p w:rsidR="00CC0A96" w:rsidRDefault="00CC0A96" w:rsidP="00CC0A96">
      <w:pPr>
        <w:pStyle w:val="Default"/>
        <w:jc w:val="center"/>
        <w:rPr>
          <w:sz w:val="28"/>
          <w:szCs w:val="28"/>
        </w:rPr>
      </w:pPr>
      <w:r>
        <w:rPr>
          <w:sz w:val="28"/>
          <w:szCs w:val="28"/>
        </w:rPr>
        <w:t>Отношение к предложениям получить не должную выгоду.</w:t>
      </w:r>
    </w:p>
    <w:p w:rsidR="00CC0A96" w:rsidRDefault="00CC0A96" w:rsidP="00CC0A96">
      <w:pPr>
        <w:pStyle w:val="Default"/>
        <w:jc w:val="center"/>
        <w:rPr>
          <w:sz w:val="28"/>
          <w:szCs w:val="28"/>
        </w:rPr>
      </w:pPr>
    </w:p>
    <w:p w:rsidR="00CC0A96" w:rsidRDefault="00CC0A96" w:rsidP="00CC0A96">
      <w:pPr>
        <w:pStyle w:val="Default"/>
        <w:ind w:firstLine="708"/>
        <w:jc w:val="both"/>
        <w:rPr>
          <w:sz w:val="28"/>
          <w:szCs w:val="28"/>
        </w:rPr>
      </w:pPr>
      <w:proofErr w:type="gramStart"/>
      <w:r>
        <w:rPr>
          <w:sz w:val="28"/>
          <w:szCs w:val="28"/>
        </w:rPr>
        <w:t>Если муниципальному служащему предлагается не должная выгода, то с целью обеспечения своей безопасности он обязан принять следующие меры: отказаться от не должной выгоды, учитывая, что для ее использования в дальнейшем в качестве доказательства принимать нет необходимости; попытаться установить личность сделавшего такое предложение; избегать длительных контактов, понимая, что знание основания данного предложения может быть полезным при снятии показаний;</w:t>
      </w:r>
      <w:proofErr w:type="gramEnd"/>
      <w:r>
        <w:rPr>
          <w:sz w:val="28"/>
          <w:szCs w:val="28"/>
        </w:rPr>
        <w:t xml:space="preserve"> </w:t>
      </w:r>
      <w:proofErr w:type="gramStart"/>
      <w:r>
        <w:rPr>
          <w:sz w:val="28"/>
          <w:szCs w:val="28"/>
        </w:rPr>
        <w:t>в случае если подарок нельзя ни отклонить, ни возвратить отправителю, он должен храниться по возможности с минимальным использованием; постараться иметь свидетелей, например в лице рядом работающих коллег; в кратчайший срок написать докладную об этой попытке, предпочтительно занеся ее в официальный журнал; довести как можно скорее этот факт до сведения непосредственного руководителя или прямо до компетентного правоохранительного органа;</w:t>
      </w:r>
      <w:proofErr w:type="gramEnd"/>
      <w:r>
        <w:rPr>
          <w:sz w:val="28"/>
          <w:szCs w:val="28"/>
        </w:rPr>
        <w:t xml:space="preserve"> продолжать работу в обычном порядке, в особенности с делом, в связи с которым была предложена не должная выгода. </w:t>
      </w:r>
    </w:p>
    <w:p w:rsidR="00CC0A96" w:rsidRDefault="00CC0A96" w:rsidP="00CC0A96">
      <w:pPr>
        <w:pStyle w:val="Default"/>
        <w:jc w:val="center"/>
        <w:rPr>
          <w:sz w:val="28"/>
          <w:szCs w:val="28"/>
        </w:rPr>
      </w:pPr>
      <w:r>
        <w:rPr>
          <w:sz w:val="28"/>
          <w:szCs w:val="28"/>
        </w:rPr>
        <w:t>Отказ от использования служебного положения.</w:t>
      </w:r>
    </w:p>
    <w:p w:rsidR="00CC0A96" w:rsidRDefault="00CC0A96" w:rsidP="00CC0A96">
      <w:pPr>
        <w:pStyle w:val="Default"/>
        <w:jc w:val="center"/>
        <w:rPr>
          <w:sz w:val="28"/>
          <w:szCs w:val="28"/>
        </w:rPr>
      </w:pPr>
    </w:p>
    <w:p w:rsidR="00CC0A96" w:rsidRDefault="00CC0A96" w:rsidP="00CC0A96">
      <w:pPr>
        <w:pStyle w:val="Default"/>
        <w:ind w:firstLine="708"/>
        <w:jc w:val="both"/>
        <w:rPr>
          <w:sz w:val="28"/>
          <w:szCs w:val="28"/>
        </w:rPr>
      </w:pPr>
      <w:r>
        <w:rPr>
          <w:sz w:val="28"/>
          <w:szCs w:val="28"/>
        </w:rPr>
        <w:t xml:space="preserve">Муниципальный служащий не должен предлагать никаких выгод, каким-либо образом связанных с его положением в качестве муниципального служащего, если только у него нет на это законного разрешения. </w:t>
      </w:r>
    </w:p>
    <w:p w:rsidR="00CC0A96" w:rsidRDefault="00CC0A96" w:rsidP="00CC0A96">
      <w:pPr>
        <w:pStyle w:val="Default"/>
        <w:jc w:val="both"/>
        <w:rPr>
          <w:sz w:val="28"/>
          <w:szCs w:val="28"/>
        </w:rPr>
      </w:pPr>
      <w:r>
        <w:rPr>
          <w:sz w:val="28"/>
          <w:szCs w:val="28"/>
        </w:rPr>
        <w:t xml:space="preserve">Муниципальный служащий не должен пытаться влиять в </w:t>
      </w:r>
      <w:proofErr w:type="gramStart"/>
      <w:r>
        <w:rPr>
          <w:sz w:val="28"/>
          <w:szCs w:val="28"/>
        </w:rPr>
        <w:t>частных</w:t>
      </w:r>
      <w:proofErr w:type="gramEnd"/>
      <w:r>
        <w:rPr>
          <w:sz w:val="28"/>
          <w:szCs w:val="28"/>
        </w:rPr>
        <w:t xml:space="preserve"> целях на </w:t>
      </w:r>
      <w:proofErr w:type="gramStart"/>
      <w:r>
        <w:rPr>
          <w:sz w:val="28"/>
          <w:szCs w:val="28"/>
        </w:rPr>
        <w:t>какое</w:t>
      </w:r>
      <w:proofErr w:type="gramEnd"/>
      <w:r>
        <w:rPr>
          <w:sz w:val="28"/>
          <w:szCs w:val="28"/>
        </w:rPr>
        <w:t xml:space="preserve"> бы то ни было физическое или юридическое лицо, в том числе и на других муниципальных служащих, пользуясь своим служебным положением или предлагая им выгоды. </w:t>
      </w:r>
    </w:p>
    <w:p w:rsidR="00CC0A96" w:rsidRDefault="00CC0A96" w:rsidP="00CC0A96">
      <w:pPr>
        <w:pStyle w:val="Default"/>
        <w:jc w:val="both"/>
        <w:rPr>
          <w:sz w:val="28"/>
          <w:szCs w:val="28"/>
        </w:rPr>
      </w:pPr>
    </w:p>
    <w:p w:rsidR="00CC0A96" w:rsidRDefault="00CC0A96" w:rsidP="00CC0A96">
      <w:pPr>
        <w:pStyle w:val="Default"/>
        <w:jc w:val="center"/>
        <w:rPr>
          <w:sz w:val="28"/>
          <w:szCs w:val="28"/>
        </w:rPr>
      </w:pPr>
      <w:r>
        <w:rPr>
          <w:sz w:val="28"/>
          <w:szCs w:val="28"/>
        </w:rPr>
        <w:t>Использование ресурсов.</w:t>
      </w:r>
    </w:p>
    <w:p w:rsidR="00CC0A96" w:rsidRDefault="00CC0A96" w:rsidP="00CC0A96">
      <w:pPr>
        <w:pStyle w:val="Default"/>
        <w:jc w:val="center"/>
        <w:rPr>
          <w:sz w:val="28"/>
          <w:szCs w:val="28"/>
        </w:rPr>
      </w:pPr>
    </w:p>
    <w:p w:rsidR="00CC0A96" w:rsidRDefault="00CC0A96" w:rsidP="00CC0A96">
      <w:pPr>
        <w:pStyle w:val="Default"/>
        <w:ind w:firstLine="708"/>
        <w:jc w:val="both"/>
        <w:rPr>
          <w:sz w:val="28"/>
          <w:szCs w:val="28"/>
        </w:rPr>
      </w:pPr>
      <w:r>
        <w:rPr>
          <w:sz w:val="28"/>
          <w:szCs w:val="28"/>
        </w:rPr>
        <w:t xml:space="preserve">Осуществляя организационно - распорядительные и административно </w:t>
      </w:r>
      <w:proofErr w:type="gramStart"/>
      <w:r>
        <w:rPr>
          <w:sz w:val="28"/>
          <w:szCs w:val="28"/>
        </w:rPr>
        <w:t>-х</w:t>
      </w:r>
      <w:proofErr w:type="gramEnd"/>
      <w:r>
        <w:rPr>
          <w:sz w:val="28"/>
          <w:szCs w:val="28"/>
        </w:rPr>
        <w:t xml:space="preserve">озяйственные функции, муниципальный служащий должен следить за тем, чтобы управлять с пользой, эффективно и экономно персоналом, вверенным ему имуществом, установками, службами и финансовыми средствами, иными ресурсами муниципального органа. Они не должны использоваться для частных целей, за исключением случаев, разрешенных законом. </w:t>
      </w:r>
    </w:p>
    <w:p w:rsidR="00CC0A96" w:rsidRDefault="00CC0A96" w:rsidP="00CC0A96">
      <w:pPr>
        <w:pStyle w:val="Default"/>
        <w:ind w:firstLine="708"/>
        <w:jc w:val="both"/>
        <w:rPr>
          <w:sz w:val="28"/>
          <w:szCs w:val="28"/>
        </w:rPr>
      </w:pPr>
    </w:p>
    <w:p w:rsidR="00CC0A96" w:rsidRDefault="00CC0A96" w:rsidP="00CC0A96">
      <w:pPr>
        <w:pStyle w:val="Default"/>
        <w:jc w:val="center"/>
        <w:rPr>
          <w:sz w:val="28"/>
          <w:szCs w:val="28"/>
        </w:rPr>
      </w:pPr>
      <w:r>
        <w:rPr>
          <w:sz w:val="28"/>
          <w:szCs w:val="28"/>
        </w:rPr>
        <w:lastRenderedPageBreak/>
        <w:t>Работа вне и после муниципальной службы.</w:t>
      </w:r>
    </w:p>
    <w:p w:rsidR="00CC0A96" w:rsidRDefault="00CC0A96" w:rsidP="00CC0A96">
      <w:pPr>
        <w:pStyle w:val="Default"/>
        <w:jc w:val="center"/>
        <w:rPr>
          <w:sz w:val="28"/>
          <w:szCs w:val="28"/>
        </w:rPr>
      </w:pPr>
    </w:p>
    <w:p w:rsidR="00CC0A96" w:rsidRDefault="00CC0A96" w:rsidP="00CC0A96">
      <w:pPr>
        <w:pStyle w:val="Default"/>
        <w:ind w:firstLine="708"/>
        <w:jc w:val="both"/>
        <w:rPr>
          <w:sz w:val="28"/>
          <w:szCs w:val="28"/>
        </w:rPr>
      </w:pPr>
      <w:r>
        <w:rPr>
          <w:sz w:val="28"/>
          <w:szCs w:val="28"/>
        </w:rPr>
        <w:t xml:space="preserve">Муниципальный служащий не должен использовать свою принадлежность к муниципальной службе для получения работы за ее пределами. </w:t>
      </w:r>
    </w:p>
    <w:p w:rsidR="00CC0A96" w:rsidRDefault="00CC0A96" w:rsidP="00CC0A96">
      <w:pPr>
        <w:pStyle w:val="Default"/>
        <w:ind w:firstLine="708"/>
        <w:jc w:val="both"/>
        <w:rPr>
          <w:sz w:val="28"/>
          <w:szCs w:val="28"/>
        </w:rPr>
      </w:pPr>
      <w:r>
        <w:rPr>
          <w:sz w:val="28"/>
          <w:szCs w:val="28"/>
        </w:rPr>
        <w:t xml:space="preserve">Муниципальный служащий не должен допускать, чтобы перспектива другой работы способствовала реальному или потенциальному столкновению интересов или создавала видимость такого столкновения. Он должен незамедлительно доложить непосредственному руководителю о любом конкретном трудовом предложении, которое может привести к такому столкновению интересов, и принять согласованное решение о совместимости предложения с дальнейшим прохождением муниципальной службы. Он должен также сообщить своему руководителю о своем согласии на любое трудовое предложение, и принять меры к недопущению возникновения столкновения интересов. </w:t>
      </w:r>
    </w:p>
    <w:p w:rsidR="00CC0A96" w:rsidRDefault="00CC0A96" w:rsidP="00CC0A96">
      <w:pPr>
        <w:pStyle w:val="Default"/>
        <w:ind w:firstLine="708"/>
        <w:jc w:val="both"/>
        <w:rPr>
          <w:sz w:val="28"/>
          <w:szCs w:val="28"/>
        </w:rPr>
      </w:pPr>
      <w:r>
        <w:rPr>
          <w:sz w:val="28"/>
          <w:szCs w:val="28"/>
        </w:rPr>
        <w:t xml:space="preserve">В соответствии с </w:t>
      </w:r>
      <w:proofErr w:type="gramStart"/>
      <w:r>
        <w:rPr>
          <w:sz w:val="28"/>
          <w:szCs w:val="28"/>
        </w:rPr>
        <w:t>законом</w:t>
      </w:r>
      <w:proofErr w:type="gramEnd"/>
      <w:r>
        <w:rPr>
          <w:sz w:val="28"/>
          <w:szCs w:val="28"/>
        </w:rPr>
        <w:t xml:space="preserve"> бывший муниципальный служащий не должен в течение определенного периода также действовать от имени какого бы то ни было физического или юридического лица в деле, по которому он действовал или консультировал от имени муниципальной службы, что дало бы дополнительные преимущества этому физическому или юридическому лицу.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p w:rsidR="00CC0A96" w:rsidRDefault="00CC0A96" w:rsidP="00CC0A96">
      <w:pPr>
        <w:pStyle w:val="Default"/>
        <w:ind w:firstLine="708"/>
        <w:jc w:val="both"/>
        <w:rPr>
          <w:sz w:val="28"/>
          <w:szCs w:val="28"/>
        </w:rPr>
      </w:pPr>
      <w:r>
        <w:rPr>
          <w:sz w:val="28"/>
          <w:szCs w:val="28"/>
        </w:rPr>
        <w:t xml:space="preserve">Муниципальный служащий должен выполнять все установленные законом и распространяющиеся на него правила в отношении принятия трудовых предложений полученных по окончании своей муниципальной службы. </w:t>
      </w:r>
    </w:p>
    <w:p w:rsidR="00CC0A96" w:rsidRDefault="00CC0A96" w:rsidP="00CC0A96">
      <w:pPr>
        <w:pStyle w:val="Default"/>
        <w:ind w:firstLine="708"/>
        <w:jc w:val="both"/>
        <w:rPr>
          <w:sz w:val="28"/>
          <w:szCs w:val="28"/>
        </w:rPr>
      </w:pPr>
    </w:p>
    <w:p w:rsidR="00CC0A96" w:rsidRDefault="00CC0A96" w:rsidP="00CC0A96">
      <w:pPr>
        <w:pStyle w:val="Default"/>
        <w:ind w:firstLine="708"/>
        <w:jc w:val="both"/>
        <w:rPr>
          <w:sz w:val="28"/>
          <w:szCs w:val="28"/>
        </w:rPr>
      </w:pPr>
      <w:r>
        <w:rPr>
          <w:sz w:val="28"/>
          <w:szCs w:val="28"/>
        </w:rPr>
        <w:t xml:space="preserve">Отношения с бывшими муниципальными служащими. </w:t>
      </w:r>
    </w:p>
    <w:p w:rsidR="00CC0A96" w:rsidRDefault="00CC0A96" w:rsidP="00CC0A96">
      <w:pPr>
        <w:pStyle w:val="Default"/>
        <w:ind w:firstLine="708"/>
        <w:jc w:val="both"/>
        <w:rPr>
          <w:sz w:val="28"/>
          <w:szCs w:val="28"/>
        </w:rPr>
      </w:pPr>
    </w:p>
    <w:p w:rsidR="00CC0A96" w:rsidRDefault="00CC0A96" w:rsidP="00CC0A96">
      <w:pPr>
        <w:pStyle w:val="Default"/>
        <w:ind w:firstLine="708"/>
        <w:jc w:val="both"/>
        <w:rPr>
          <w:sz w:val="28"/>
          <w:szCs w:val="28"/>
        </w:rPr>
      </w:pPr>
      <w:r>
        <w:rPr>
          <w:sz w:val="28"/>
          <w:szCs w:val="28"/>
        </w:rPr>
        <w:t xml:space="preserve">Муниципальный служащий не должен оказывать особое внимание и предоставлять особый доступ в муниципальные органы бывшим муниципальным служащим. </w:t>
      </w:r>
    </w:p>
    <w:p w:rsidR="009622D2" w:rsidRDefault="009622D2"/>
    <w:p w:rsidR="00CC0A96" w:rsidRDefault="00CC0A96">
      <w:bookmarkStart w:id="0" w:name="_GoBack"/>
      <w:bookmarkEnd w:id="0"/>
    </w:p>
    <w:sectPr w:rsidR="00CC0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0A96"/>
    <w:rsid w:val="00285BEB"/>
    <w:rsid w:val="009622D2"/>
    <w:rsid w:val="00CC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0A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unhideWhenUsed/>
    <w:rsid w:val="00CC0A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C440-C702-4B53-80B4-7C74E2F7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УХО</cp:lastModifiedBy>
  <cp:revision>3</cp:revision>
  <dcterms:created xsi:type="dcterms:W3CDTF">2013-09-18T04:19:00Z</dcterms:created>
  <dcterms:modified xsi:type="dcterms:W3CDTF">2013-09-18T04:29:00Z</dcterms:modified>
</cp:coreProperties>
</file>