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BE" w:rsidRDefault="005362BE" w:rsidP="004F5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2BE" w:rsidRDefault="001D6D8F" w:rsidP="00536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2BE">
        <w:rPr>
          <w:rFonts w:ascii="Times New Roman" w:hAnsi="Times New Roman" w:cs="Times New Roman"/>
          <w:sz w:val="28"/>
          <w:szCs w:val="28"/>
        </w:rPr>
        <w:t xml:space="preserve">Аграрии Горшеченского района активно ведут подготовку к проведению полевых работ в 2020 году: ремонтируют технику и с/х инвентарь, готовят семенной материал, приобретают ГСМ. Одной из составляющих </w:t>
      </w:r>
      <w:r w:rsidR="00383EF4">
        <w:rPr>
          <w:rFonts w:ascii="Times New Roman" w:hAnsi="Times New Roman" w:cs="Times New Roman"/>
          <w:sz w:val="28"/>
          <w:szCs w:val="28"/>
        </w:rPr>
        <w:t xml:space="preserve">повышения плодородия и увеличения урожая с/х культур </w:t>
      </w:r>
      <w:r w:rsidR="005362B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83EF4">
        <w:rPr>
          <w:rFonts w:ascii="Times New Roman" w:hAnsi="Times New Roman" w:cs="Times New Roman"/>
          <w:sz w:val="28"/>
          <w:szCs w:val="28"/>
        </w:rPr>
        <w:t>внесение</w:t>
      </w:r>
      <w:r w:rsidR="005362BE">
        <w:rPr>
          <w:rFonts w:ascii="Times New Roman" w:hAnsi="Times New Roman" w:cs="Times New Roman"/>
          <w:sz w:val="28"/>
          <w:szCs w:val="28"/>
        </w:rPr>
        <w:t xml:space="preserve"> минеральных удобрений. </w:t>
      </w:r>
      <w:r w:rsidR="00383EF4">
        <w:rPr>
          <w:rFonts w:ascii="Times New Roman" w:hAnsi="Times New Roman" w:cs="Times New Roman"/>
          <w:sz w:val="28"/>
          <w:szCs w:val="28"/>
        </w:rPr>
        <w:t xml:space="preserve"> При соблюдении норм, способов внесения</w:t>
      </w:r>
      <w:r w:rsidR="009B3B95">
        <w:rPr>
          <w:rFonts w:ascii="Times New Roman" w:hAnsi="Times New Roman" w:cs="Times New Roman"/>
          <w:sz w:val="28"/>
          <w:szCs w:val="28"/>
        </w:rPr>
        <w:t xml:space="preserve"> -</w:t>
      </w:r>
      <w:r w:rsidR="00383EF4">
        <w:rPr>
          <w:rFonts w:ascii="Times New Roman" w:hAnsi="Times New Roman" w:cs="Times New Roman"/>
          <w:sz w:val="28"/>
          <w:szCs w:val="28"/>
        </w:rPr>
        <w:t xml:space="preserve"> 1 кг питательных веществ минеральных удобрений обеспечивает прибавку урожая зерна от 3-5 кг/га, сахарной свеклы 22-30 кг/га, зеленой массы кукурузы 20-26 кг/га.   </w:t>
      </w:r>
      <w:r w:rsidR="005362BE">
        <w:rPr>
          <w:rFonts w:ascii="Times New Roman" w:hAnsi="Times New Roman" w:cs="Times New Roman"/>
          <w:sz w:val="28"/>
          <w:szCs w:val="28"/>
        </w:rPr>
        <w:t>В 2019 году на поля района было внесено минеральных удобрений</w:t>
      </w:r>
      <w:r w:rsidR="00383EF4">
        <w:rPr>
          <w:rFonts w:ascii="Times New Roman" w:hAnsi="Times New Roman" w:cs="Times New Roman"/>
          <w:sz w:val="28"/>
          <w:szCs w:val="28"/>
        </w:rPr>
        <w:t>:</w:t>
      </w:r>
      <w:r w:rsidR="00536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2BE" w:rsidRDefault="005362BE" w:rsidP="004F5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551"/>
        <w:gridCol w:w="1567"/>
        <w:gridCol w:w="1418"/>
      </w:tblGrid>
      <w:tr w:rsidR="004F5947" w:rsidRPr="004F5947" w:rsidTr="004F5947">
        <w:trPr>
          <w:trHeight w:val="206"/>
        </w:trPr>
        <w:tc>
          <w:tcPr>
            <w:tcW w:w="3686" w:type="dxa"/>
            <w:vMerge w:val="restart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47">
              <w:rPr>
                <w:rFonts w:ascii="Times New Roman" w:hAnsi="Times New Roman" w:cs="Times New Roman"/>
                <w:sz w:val="24"/>
                <w:szCs w:val="24"/>
              </w:rPr>
              <w:t>Наименование х-в</w:t>
            </w:r>
          </w:p>
        </w:tc>
        <w:tc>
          <w:tcPr>
            <w:tcW w:w="1559" w:type="dxa"/>
            <w:vMerge w:val="restart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47">
              <w:rPr>
                <w:rFonts w:ascii="Times New Roman" w:hAnsi="Times New Roman" w:cs="Times New Roman"/>
                <w:sz w:val="24"/>
                <w:szCs w:val="24"/>
              </w:rPr>
              <w:t>Общая посевная площадь, га</w:t>
            </w:r>
          </w:p>
        </w:tc>
        <w:tc>
          <w:tcPr>
            <w:tcW w:w="1551" w:type="dxa"/>
            <w:vMerge w:val="restart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47">
              <w:rPr>
                <w:rFonts w:ascii="Times New Roman" w:hAnsi="Times New Roman" w:cs="Times New Roman"/>
                <w:sz w:val="24"/>
                <w:szCs w:val="24"/>
              </w:rPr>
              <w:t>Удобренная площадь, га</w:t>
            </w:r>
          </w:p>
        </w:tc>
        <w:tc>
          <w:tcPr>
            <w:tcW w:w="2985" w:type="dxa"/>
            <w:gridSpan w:val="2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47">
              <w:rPr>
                <w:rFonts w:ascii="Times New Roman" w:hAnsi="Times New Roman" w:cs="Times New Roman"/>
                <w:sz w:val="24"/>
                <w:szCs w:val="24"/>
              </w:rPr>
              <w:t>Внесено минеральных удобрений на посевную площадь</w:t>
            </w:r>
          </w:p>
        </w:tc>
      </w:tr>
      <w:tr w:rsidR="004F5947" w:rsidRPr="004F5947" w:rsidTr="004F5947">
        <w:trPr>
          <w:trHeight w:val="174"/>
        </w:trPr>
        <w:tc>
          <w:tcPr>
            <w:tcW w:w="3686" w:type="dxa"/>
            <w:vMerge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47">
              <w:rPr>
                <w:rFonts w:ascii="Times New Roman" w:hAnsi="Times New Roman" w:cs="Times New Roman"/>
                <w:sz w:val="24"/>
                <w:szCs w:val="24"/>
              </w:rPr>
              <w:t>тонн д.в.</w:t>
            </w:r>
          </w:p>
        </w:tc>
        <w:tc>
          <w:tcPr>
            <w:tcW w:w="1418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47">
              <w:rPr>
                <w:rFonts w:ascii="Times New Roman" w:hAnsi="Times New Roman" w:cs="Times New Roman"/>
                <w:sz w:val="24"/>
                <w:szCs w:val="24"/>
              </w:rPr>
              <w:t>на 1 га кг д.в.</w:t>
            </w:r>
          </w:p>
        </w:tc>
      </w:tr>
      <w:tr w:rsidR="004F5947" w:rsidRPr="004F5947" w:rsidTr="004F5947">
        <w:trPr>
          <w:trHeight w:val="332"/>
        </w:trPr>
        <w:tc>
          <w:tcPr>
            <w:tcW w:w="3686" w:type="dxa"/>
          </w:tcPr>
          <w:p w:rsidR="004F5947" w:rsidRPr="004F5947" w:rsidRDefault="004F5947" w:rsidP="0053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Рассвет</w:t>
            </w:r>
          </w:p>
        </w:tc>
        <w:tc>
          <w:tcPr>
            <w:tcW w:w="1559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1551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1567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447,7</w:t>
            </w:r>
          </w:p>
        </w:tc>
        <w:tc>
          <w:tcPr>
            <w:tcW w:w="1418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5947" w:rsidRPr="004F5947" w:rsidTr="004F5947">
        <w:trPr>
          <w:trHeight w:val="317"/>
        </w:trPr>
        <w:tc>
          <w:tcPr>
            <w:tcW w:w="3686" w:type="dxa"/>
          </w:tcPr>
          <w:p w:rsidR="004F5947" w:rsidRPr="004F5947" w:rsidRDefault="004F5947" w:rsidP="0053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Восход</w:t>
            </w:r>
          </w:p>
        </w:tc>
        <w:tc>
          <w:tcPr>
            <w:tcW w:w="1559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  <w:tc>
          <w:tcPr>
            <w:tcW w:w="1551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6405</w:t>
            </w:r>
          </w:p>
        </w:tc>
        <w:tc>
          <w:tcPr>
            <w:tcW w:w="1567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870,2</w:t>
            </w:r>
          </w:p>
        </w:tc>
        <w:tc>
          <w:tcPr>
            <w:tcW w:w="1418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4F5947" w:rsidRPr="004F5947" w:rsidTr="004F5947">
        <w:trPr>
          <w:trHeight w:val="317"/>
        </w:trPr>
        <w:tc>
          <w:tcPr>
            <w:tcW w:w="3686" w:type="dxa"/>
          </w:tcPr>
          <w:p w:rsidR="004F5947" w:rsidRDefault="004F5947" w:rsidP="0053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Рыбхоз Стужень</w:t>
            </w:r>
          </w:p>
        </w:tc>
        <w:tc>
          <w:tcPr>
            <w:tcW w:w="1559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551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567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418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F5947" w:rsidRPr="004F5947" w:rsidTr="004F5947">
        <w:trPr>
          <w:trHeight w:val="317"/>
        </w:trPr>
        <w:tc>
          <w:tcPr>
            <w:tcW w:w="3686" w:type="dxa"/>
          </w:tcPr>
          <w:p w:rsidR="004F5947" w:rsidRDefault="004F5947" w:rsidP="0053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Касторное-Агро-Инвест</w:t>
            </w:r>
          </w:p>
        </w:tc>
        <w:tc>
          <w:tcPr>
            <w:tcW w:w="1559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11709</w:t>
            </w:r>
          </w:p>
        </w:tc>
        <w:tc>
          <w:tcPr>
            <w:tcW w:w="1551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11709</w:t>
            </w:r>
          </w:p>
        </w:tc>
        <w:tc>
          <w:tcPr>
            <w:tcW w:w="1567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1148,5</w:t>
            </w:r>
          </w:p>
        </w:tc>
        <w:tc>
          <w:tcPr>
            <w:tcW w:w="1418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F5947" w:rsidRPr="004F5947" w:rsidTr="004F5947">
        <w:trPr>
          <w:trHeight w:val="317"/>
        </w:trPr>
        <w:tc>
          <w:tcPr>
            <w:tcW w:w="3686" w:type="dxa"/>
          </w:tcPr>
          <w:p w:rsidR="004F5947" w:rsidRDefault="004F5947" w:rsidP="0053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АвангардАгроКурск</w:t>
            </w:r>
          </w:p>
        </w:tc>
        <w:tc>
          <w:tcPr>
            <w:tcW w:w="1559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1551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1567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418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141,2</w:t>
            </w:r>
          </w:p>
        </w:tc>
      </w:tr>
      <w:tr w:rsidR="004F5947" w:rsidRPr="004F5947" w:rsidTr="004F5947">
        <w:trPr>
          <w:trHeight w:val="317"/>
        </w:trPr>
        <w:tc>
          <w:tcPr>
            <w:tcW w:w="3686" w:type="dxa"/>
          </w:tcPr>
          <w:p w:rsidR="004F5947" w:rsidRDefault="004F5947" w:rsidP="0053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Курск Агро Актив</w:t>
            </w:r>
          </w:p>
        </w:tc>
        <w:tc>
          <w:tcPr>
            <w:tcW w:w="1559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15075</w:t>
            </w:r>
          </w:p>
        </w:tc>
        <w:tc>
          <w:tcPr>
            <w:tcW w:w="1551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11297</w:t>
            </w:r>
          </w:p>
        </w:tc>
        <w:tc>
          <w:tcPr>
            <w:tcW w:w="1567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1957,3</w:t>
            </w:r>
          </w:p>
        </w:tc>
        <w:tc>
          <w:tcPr>
            <w:tcW w:w="1418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</w:tc>
      </w:tr>
      <w:tr w:rsidR="004F5947" w:rsidRPr="004F5947" w:rsidTr="004F5947">
        <w:trPr>
          <w:trHeight w:val="317"/>
        </w:trPr>
        <w:tc>
          <w:tcPr>
            <w:tcW w:w="3686" w:type="dxa"/>
          </w:tcPr>
          <w:p w:rsidR="004F5947" w:rsidRDefault="004F5947" w:rsidP="0053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Агрокомплекс Олымский</w:t>
            </w:r>
          </w:p>
        </w:tc>
        <w:tc>
          <w:tcPr>
            <w:tcW w:w="1559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</w:p>
        </w:tc>
        <w:tc>
          <w:tcPr>
            <w:tcW w:w="1551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  <w:tc>
          <w:tcPr>
            <w:tcW w:w="1567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986,5</w:t>
            </w:r>
          </w:p>
        </w:tc>
        <w:tc>
          <w:tcPr>
            <w:tcW w:w="1418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</w:t>
            </w:r>
          </w:p>
        </w:tc>
      </w:tr>
      <w:tr w:rsidR="004F5947" w:rsidRPr="004F5947" w:rsidTr="004F5947">
        <w:trPr>
          <w:trHeight w:val="317"/>
        </w:trPr>
        <w:tc>
          <w:tcPr>
            <w:tcW w:w="3686" w:type="dxa"/>
          </w:tcPr>
          <w:p w:rsidR="004F5947" w:rsidRDefault="004F5947" w:rsidP="0053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Ястребовское</w:t>
            </w:r>
          </w:p>
        </w:tc>
        <w:tc>
          <w:tcPr>
            <w:tcW w:w="1559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1551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1567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396,9</w:t>
            </w:r>
          </w:p>
        </w:tc>
        <w:tc>
          <w:tcPr>
            <w:tcW w:w="1418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170,7</w:t>
            </w:r>
          </w:p>
        </w:tc>
      </w:tr>
      <w:tr w:rsidR="004F5947" w:rsidRPr="004F5947" w:rsidTr="004F5947">
        <w:trPr>
          <w:trHeight w:val="317"/>
        </w:trPr>
        <w:tc>
          <w:tcPr>
            <w:tcW w:w="3686" w:type="dxa"/>
          </w:tcPr>
          <w:p w:rsidR="004F5947" w:rsidRDefault="004F5947" w:rsidP="0053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559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16679</w:t>
            </w:r>
          </w:p>
        </w:tc>
        <w:tc>
          <w:tcPr>
            <w:tcW w:w="1551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16679</w:t>
            </w:r>
          </w:p>
        </w:tc>
        <w:tc>
          <w:tcPr>
            <w:tcW w:w="1567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1558,3</w:t>
            </w:r>
          </w:p>
        </w:tc>
        <w:tc>
          <w:tcPr>
            <w:tcW w:w="1418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4F5947" w:rsidRPr="004F5947" w:rsidTr="004F5947">
        <w:trPr>
          <w:trHeight w:val="317"/>
        </w:trPr>
        <w:tc>
          <w:tcPr>
            <w:tcW w:w="3686" w:type="dxa"/>
          </w:tcPr>
          <w:p w:rsidR="004F5947" w:rsidRDefault="004F5947" w:rsidP="0053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65794</w:t>
            </w:r>
          </w:p>
        </w:tc>
        <w:tc>
          <w:tcPr>
            <w:tcW w:w="1551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61984</w:t>
            </w:r>
          </w:p>
        </w:tc>
        <w:tc>
          <w:tcPr>
            <w:tcW w:w="1567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8005</w:t>
            </w:r>
          </w:p>
        </w:tc>
        <w:tc>
          <w:tcPr>
            <w:tcW w:w="1418" w:type="dxa"/>
          </w:tcPr>
          <w:p w:rsidR="004F5947" w:rsidRPr="004F5947" w:rsidRDefault="004F5947" w:rsidP="004F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</w:tbl>
    <w:p w:rsidR="004F5947" w:rsidRDefault="004F5947" w:rsidP="004F5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F97" w:rsidRDefault="001D6D8F" w:rsidP="00B7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F9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231D4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B71F97">
        <w:rPr>
          <w:rFonts w:ascii="Times New Roman" w:hAnsi="Times New Roman" w:cs="Times New Roman"/>
          <w:sz w:val="28"/>
          <w:szCs w:val="28"/>
        </w:rPr>
        <w:t>.01.2020 года с/х предприятия всех форм собственности обеспечены минеральными удобрениями на весенне-полевые работы в полном объеме:</w:t>
      </w:r>
    </w:p>
    <w:p w:rsidR="00B71F97" w:rsidRPr="001D6D8F" w:rsidRDefault="00B71F97" w:rsidP="00B71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6D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6D8F">
        <w:rPr>
          <w:rFonts w:ascii="Times New Roman" w:hAnsi="Times New Roman" w:cs="Times New Roman"/>
          <w:b/>
          <w:sz w:val="28"/>
          <w:szCs w:val="28"/>
        </w:rPr>
        <w:t>План,</w:t>
      </w:r>
      <w:r w:rsidR="007C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D8F">
        <w:rPr>
          <w:rFonts w:ascii="Times New Roman" w:hAnsi="Times New Roman" w:cs="Times New Roman"/>
          <w:b/>
          <w:sz w:val="28"/>
          <w:szCs w:val="28"/>
        </w:rPr>
        <w:t>тн</w:t>
      </w:r>
      <w:r w:rsidRPr="001D6D8F">
        <w:rPr>
          <w:rFonts w:ascii="Times New Roman" w:hAnsi="Times New Roman" w:cs="Times New Roman"/>
          <w:b/>
          <w:sz w:val="28"/>
          <w:szCs w:val="28"/>
        </w:rPr>
        <w:tab/>
      </w:r>
      <w:r w:rsidR="001D6D8F">
        <w:rPr>
          <w:rFonts w:ascii="Times New Roman" w:hAnsi="Times New Roman" w:cs="Times New Roman"/>
          <w:b/>
          <w:sz w:val="28"/>
          <w:szCs w:val="28"/>
        </w:rPr>
        <w:tab/>
      </w:r>
      <w:r w:rsidR="001D6D8F">
        <w:rPr>
          <w:rFonts w:ascii="Times New Roman" w:hAnsi="Times New Roman" w:cs="Times New Roman"/>
          <w:b/>
          <w:sz w:val="28"/>
          <w:szCs w:val="28"/>
        </w:rPr>
        <w:tab/>
      </w:r>
      <w:r w:rsidR="001D6D8F">
        <w:rPr>
          <w:rFonts w:ascii="Times New Roman" w:hAnsi="Times New Roman" w:cs="Times New Roman"/>
          <w:b/>
          <w:sz w:val="28"/>
          <w:szCs w:val="28"/>
        </w:rPr>
        <w:tab/>
      </w:r>
      <w:r w:rsidR="001D6D8F">
        <w:rPr>
          <w:rFonts w:ascii="Times New Roman" w:hAnsi="Times New Roman" w:cs="Times New Roman"/>
          <w:b/>
          <w:sz w:val="28"/>
          <w:szCs w:val="28"/>
        </w:rPr>
        <w:tab/>
      </w:r>
      <w:r w:rsidR="001D6D8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1D6D8F">
        <w:rPr>
          <w:rFonts w:ascii="Times New Roman" w:hAnsi="Times New Roman" w:cs="Times New Roman"/>
          <w:b/>
          <w:sz w:val="28"/>
          <w:szCs w:val="28"/>
        </w:rPr>
        <w:t>факт,</w:t>
      </w:r>
      <w:r w:rsidR="001D6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D8F">
        <w:rPr>
          <w:rFonts w:ascii="Times New Roman" w:hAnsi="Times New Roman" w:cs="Times New Roman"/>
          <w:b/>
          <w:sz w:val="28"/>
          <w:szCs w:val="28"/>
        </w:rPr>
        <w:t>тн</w:t>
      </w:r>
    </w:p>
    <w:p w:rsidR="00B71F97" w:rsidRDefault="00B71F97" w:rsidP="00B7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D8F">
        <w:rPr>
          <w:rFonts w:ascii="Times New Roman" w:hAnsi="Times New Roman" w:cs="Times New Roman"/>
          <w:b/>
          <w:sz w:val="28"/>
          <w:szCs w:val="28"/>
        </w:rPr>
        <w:t>азотные</w:t>
      </w:r>
      <w:r>
        <w:rPr>
          <w:rFonts w:ascii="Times New Roman" w:hAnsi="Times New Roman" w:cs="Times New Roman"/>
          <w:sz w:val="28"/>
          <w:szCs w:val="28"/>
        </w:rPr>
        <w:tab/>
      </w:r>
      <w:r w:rsidR="001D6D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9150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9150</w:t>
      </w:r>
    </w:p>
    <w:p w:rsidR="001D6D8F" w:rsidRDefault="00B71F97" w:rsidP="00B7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D8F">
        <w:rPr>
          <w:rFonts w:ascii="Times New Roman" w:hAnsi="Times New Roman" w:cs="Times New Roman"/>
          <w:b/>
          <w:sz w:val="28"/>
          <w:szCs w:val="28"/>
        </w:rPr>
        <w:t>сложные</w:t>
      </w:r>
      <w:r>
        <w:rPr>
          <w:rFonts w:ascii="Times New Roman" w:hAnsi="Times New Roman" w:cs="Times New Roman"/>
          <w:sz w:val="28"/>
          <w:szCs w:val="28"/>
        </w:rPr>
        <w:tab/>
      </w:r>
      <w:r w:rsidR="001D6D8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5500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5500</w:t>
      </w:r>
    </w:p>
    <w:p w:rsidR="001D6D8F" w:rsidRDefault="001D6D8F" w:rsidP="00B7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8F" w:rsidRDefault="001D6D8F" w:rsidP="00B7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Основными поставщиками являются ООО ФосАгроКурск (азотные 14680-14800 руб/тн, сложные 18750-25300 руб/тн), ООО «ХИМАГРОСНАБ» г.Железногорск (сложные 18750-24100 руб/тн). </w:t>
      </w:r>
    </w:p>
    <w:p w:rsidR="00B71F97" w:rsidRDefault="00B71F97" w:rsidP="00B7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6D8F" w:rsidRDefault="001D6D8F" w:rsidP="00B7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7F17">
        <w:rPr>
          <w:rFonts w:ascii="Times New Roman" w:hAnsi="Times New Roman" w:cs="Times New Roman"/>
          <w:sz w:val="28"/>
          <w:szCs w:val="28"/>
        </w:rPr>
        <w:t xml:space="preserve">Огромную роль в повышении плодородия и </w:t>
      </w:r>
      <w:r w:rsidR="0070421B">
        <w:rPr>
          <w:rFonts w:ascii="Times New Roman" w:hAnsi="Times New Roman" w:cs="Times New Roman"/>
          <w:sz w:val="28"/>
          <w:szCs w:val="28"/>
        </w:rPr>
        <w:t>росту урожайности</w:t>
      </w:r>
      <w:r w:rsidR="00387F17">
        <w:rPr>
          <w:rFonts w:ascii="Times New Roman" w:hAnsi="Times New Roman" w:cs="Times New Roman"/>
          <w:sz w:val="28"/>
          <w:szCs w:val="28"/>
        </w:rPr>
        <w:t xml:space="preserve"> с/х культур способствуют органические удобрения, улучшают водный и воздушный режим. Важным резервом органических удобрений является солома измельченная, 1 тонна измельченной соломы</w:t>
      </w:r>
      <w:r w:rsidR="0077768D">
        <w:rPr>
          <w:rFonts w:ascii="Times New Roman" w:hAnsi="Times New Roman" w:cs="Times New Roman"/>
          <w:sz w:val="28"/>
          <w:szCs w:val="28"/>
        </w:rPr>
        <w:t xml:space="preserve"> по содержанию органического вещества</w:t>
      </w:r>
      <w:r w:rsidR="00387F17">
        <w:rPr>
          <w:rFonts w:ascii="Times New Roman" w:hAnsi="Times New Roman" w:cs="Times New Roman"/>
          <w:sz w:val="28"/>
          <w:szCs w:val="28"/>
        </w:rPr>
        <w:t xml:space="preserve"> равна 3,5 тонн подстилочного навоза. Внесенная в почву солома стимулирует деятельность </w:t>
      </w:r>
      <w:r w:rsidR="00F55606">
        <w:rPr>
          <w:rFonts w:ascii="Times New Roman" w:hAnsi="Times New Roman" w:cs="Times New Roman"/>
          <w:sz w:val="28"/>
          <w:szCs w:val="28"/>
        </w:rPr>
        <w:t xml:space="preserve">микроорганизмов и увеличивает в почве содержание органического вещества. Экологически чистым источником органических удобрений являются сидераты, а среди них бобовые культуры (люпин, донник, эспарцет), которые способны обогатить </w:t>
      </w:r>
      <w:r w:rsidR="00F55606">
        <w:rPr>
          <w:rFonts w:ascii="Times New Roman" w:hAnsi="Times New Roman" w:cs="Times New Roman"/>
          <w:sz w:val="28"/>
          <w:szCs w:val="28"/>
        </w:rPr>
        <w:lastRenderedPageBreak/>
        <w:t xml:space="preserve">почву не только органическим веществом, но и биологическим азотом. Для пополнения запасов органических веществ в почве </w:t>
      </w:r>
      <w:r w:rsidR="0077768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55606">
        <w:rPr>
          <w:rFonts w:ascii="Times New Roman" w:hAnsi="Times New Roman" w:cs="Times New Roman"/>
          <w:sz w:val="28"/>
          <w:szCs w:val="28"/>
        </w:rPr>
        <w:t xml:space="preserve">использовать и отаву многолетних трав, корневые и пожнивные остатки. </w:t>
      </w:r>
      <w:r w:rsidR="00387F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68D" w:rsidRDefault="0077768D" w:rsidP="00B71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 году хозяйствами района внесено 47500 тонн органических удобрений на площадь 2200 га.</w:t>
      </w:r>
    </w:p>
    <w:p w:rsidR="004F5947" w:rsidRDefault="004F5947" w:rsidP="004F5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7" w:rsidRPr="004F5947" w:rsidRDefault="004F5947" w:rsidP="004F5947">
      <w:pPr>
        <w:tabs>
          <w:tab w:val="left" w:pos="45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F5947" w:rsidRPr="004F5947" w:rsidSect="00387F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FC9"/>
    <w:multiLevelType w:val="hybridMultilevel"/>
    <w:tmpl w:val="A1CA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53"/>
    <w:rsid w:val="001129E7"/>
    <w:rsid w:val="001D6D8F"/>
    <w:rsid w:val="002156D8"/>
    <w:rsid w:val="00383EF4"/>
    <w:rsid w:val="00387F17"/>
    <w:rsid w:val="004231D4"/>
    <w:rsid w:val="004C45D0"/>
    <w:rsid w:val="004F5947"/>
    <w:rsid w:val="0052266A"/>
    <w:rsid w:val="005362BE"/>
    <w:rsid w:val="0070421B"/>
    <w:rsid w:val="0077768D"/>
    <w:rsid w:val="007C794C"/>
    <w:rsid w:val="007F4A37"/>
    <w:rsid w:val="0083721A"/>
    <w:rsid w:val="008C4A87"/>
    <w:rsid w:val="009B3B95"/>
    <w:rsid w:val="00A52C5E"/>
    <w:rsid w:val="00B71F97"/>
    <w:rsid w:val="00CF4CBE"/>
    <w:rsid w:val="00F55606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System Admin</cp:lastModifiedBy>
  <cp:revision>2</cp:revision>
  <cp:lastPrinted>2019-08-15T08:34:00Z</cp:lastPrinted>
  <dcterms:created xsi:type="dcterms:W3CDTF">2020-01-28T11:49:00Z</dcterms:created>
  <dcterms:modified xsi:type="dcterms:W3CDTF">2020-01-28T11:49:00Z</dcterms:modified>
</cp:coreProperties>
</file>