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EDEDED"/>
        </w:tblBorders>
        <w:shd w:val="clear" w:color="auto" w:fill="FFFFFF"/>
        <w:tblCellMar>
          <w:top w:w="375" w:type="dxa"/>
          <w:left w:w="0" w:type="dxa"/>
          <w:bottom w:w="52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77B1" w:rsidRPr="009277B1" w:rsidTr="009277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bCs/>
                <w:color w:val="404040"/>
                <w:szCs w:val="36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404040"/>
                <w:szCs w:val="36"/>
                <w:lang w:eastAsia="ru-RU"/>
              </w:rPr>
              <w:t>Цифровое эфирное телевидение в Курской области</w:t>
            </w:r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66666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color w:val="666666"/>
                <w:szCs w:val="20"/>
                <w:lang w:eastAsia="ru-RU"/>
              </w:rPr>
              <w:t> </w:t>
            </w:r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66666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666666"/>
                <w:szCs w:val="20"/>
                <w:lang w:eastAsia="ru-RU"/>
              </w:rPr>
              <w:t>Основные показатели сети цифрового эфирного вещания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9277B1" w:rsidRPr="009277B1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Тип сети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gram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Синхронная</w:t>
                  </w:r>
                  <w:proofErr w:type="gram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 (5 одночастотных зон) для первого мультиплекса, синхронная (6 одночастотных зон) для второго мультиплекса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Очередь строительства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Количество передающих станций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Тип транспортной сети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gram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Цифровые</w:t>
                  </w:r>
                  <w:proofErr w:type="gram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 РРЛ и цифровой эфирный переприем (первый мультиплекс),</w:t>
                  </w: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br/>
                    <w:t>спутниковая (второй мультиплекс)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Охват населения эфирным телерадиовещанием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99,8% (первый мультиплекс),</w:t>
                  </w: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br/>
                    <w:t>65% (второй мультиплекс)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Количество программ в 1-ом мультиплексе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10 общероссийских обязательных телеканалов,</w:t>
                  </w: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br/>
                    <w:t>3 радиопрограммы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Количество программ во 2-ом мультиплексе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10 общероссийских обязательных телеканалов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Стандарт вещания/алгоритм сжатия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DVB-T2/MPEG-4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Режим работы оборудования 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Multiple</w:t>
                  </w:r>
                  <w:proofErr w:type="spell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 PLP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Информационная скорость потока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33,29 Мбит/</w:t>
                  </w:r>
                  <w:proofErr w:type="gram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</w:t>
                  </w:r>
                  <w:proofErr w:type="gram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66666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666666"/>
                <w:szCs w:val="20"/>
                <w:lang w:eastAsia="ru-RU"/>
              </w:rPr>
              <w:t>Объекты тестового цифрового вещания пакета РТРС-1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421"/>
              <w:gridCol w:w="683"/>
              <w:gridCol w:w="883"/>
              <w:gridCol w:w="1141"/>
              <w:gridCol w:w="1099"/>
              <w:gridCol w:w="964"/>
              <w:gridCol w:w="1384"/>
            </w:tblGrid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Пункт установки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 ТВК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Частота,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МГц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Мощность,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Охват населения,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Стандарт вещания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Дата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проведенного перехода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на DVB-T2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1,057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15.01.2015 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Щигровский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Большая Лозовка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1,813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Болшесолдатский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Большое Солдатское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0,685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lastRenderedPageBreak/>
                    <w:t>Глушковский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Глушково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1,698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Дмитриевский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Дмитриев-Льговский (Крупец)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2,082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Железногорский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Железногорск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9,139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Кривицкие Буды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0,712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56,121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Советский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Кшенский (</w:t>
                  </w: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Липовчик</w:t>
                  </w:r>
                  <w:proofErr w:type="spell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6,726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Мантуровский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Мантурово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0,928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Горшеченский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Новоберезово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0,355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Обоянский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Обоянь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2,376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Пристенский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Пристень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1,888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Льговский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Речица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3,115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Суджанский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1,929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15.01.2015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Медвенский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Тарасово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626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Шведчики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0,742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Рыльский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Шлях </w:t>
                  </w: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Дуровский</w:t>
                  </w:r>
                  <w:proofErr w:type="spell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 (Рыльск)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5,954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DVB-T2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16.01.2015</w:t>
                  </w: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666666"/>
                <w:szCs w:val="20"/>
                <w:lang w:eastAsia="ru-RU"/>
              </w:rPr>
              <w:t>Карта охвата вещания пакета РТРС-1</w:t>
            </w:r>
          </w:p>
          <w:p w:rsid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</w:p>
          <w:p w:rsid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  <w:bookmarkStart w:id="0" w:name="_GoBack"/>
            <w:bookmarkEnd w:id="0"/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66666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666666"/>
                <w:szCs w:val="20"/>
                <w:lang w:eastAsia="ru-RU"/>
              </w:rPr>
              <w:lastRenderedPageBreak/>
              <w:t>Объекты тестового цифрового вещания пакета РТРС-2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351"/>
              <w:gridCol w:w="635"/>
              <w:gridCol w:w="1100"/>
              <w:gridCol w:w="1429"/>
              <w:gridCol w:w="1600"/>
            </w:tblGrid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Район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Пункт установки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ТВК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Частота,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МГц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Мощность,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кВт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Охват населения,</w:t>
                  </w: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br/>
                    <w:t>%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1,130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Щигровский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Большая Лозовка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0,245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Болшесолдатский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Большое Солдатское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0,684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Глушковский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Глушково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1,757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Дмитриевский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Дмитриев-Льговский (Крупец)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2,054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Железногорский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Железногорск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9,249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Беловский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Кривицкие Буды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0,714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Курск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bCs/>
                      <w:color w:val="666666"/>
                      <w:szCs w:val="24"/>
                      <w:lang w:eastAsia="ru-RU"/>
                    </w:rPr>
                    <w:t>55,400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Советский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Кшенский (</w:t>
                  </w: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Липовчик</w:t>
                  </w:r>
                  <w:proofErr w:type="spell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8,399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Мантуровский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Мантурово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1,157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Горшеченский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Новоберезово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0,388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Обоянский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Обоянь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2,333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Пристенский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Пристень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1,531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Льговский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Речица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3,337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Суджанский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Суджа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1,929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Медвенский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Тарасово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0,994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Брянская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Шведчики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0,842</w:t>
                  </w:r>
                </w:p>
              </w:tc>
            </w:tr>
            <w:tr w:rsidR="009277B1" w:rsidRPr="009277B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Рыльский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Шлях </w:t>
                  </w:r>
                  <w:proofErr w:type="spellStart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Дуровский</w:t>
                  </w:r>
                  <w:proofErr w:type="spellEnd"/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 xml:space="preserve"> (Рыльск)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754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7B1" w:rsidRPr="009277B1" w:rsidRDefault="009277B1" w:rsidP="009277B1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</w:pPr>
                  <w:r w:rsidRPr="009277B1">
                    <w:rPr>
                      <w:rFonts w:eastAsia="Times New Roman" w:cs="Arial"/>
                      <w:color w:val="666666"/>
                      <w:szCs w:val="24"/>
                      <w:lang w:eastAsia="ru-RU"/>
                    </w:rPr>
                    <w:t>5,306</w:t>
                  </w:r>
                </w:p>
              </w:tc>
            </w:tr>
          </w:tbl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66666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iCs/>
                <w:color w:val="666666"/>
                <w:szCs w:val="20"/>
                <w:lang w:eastAsia="ru-RU"/>
              </w:rPr>
              <w:t>Жирным шрифтом выделены вещающие передатчики</w:t>
            </w:r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  <w:r w:rsidRPr="009277B1">
              <w:rPr>
                <w:rFonts w:eastAsia="Times New Roman" w:cs="Arial"/>
                <w:bCs/>
                <w:color w:val="666666"/>
                <w:szCs w:val="20"/>
                <w:lang w:eastAsia="ru-RU"/>
              </w:rPr>
              <w:t>Карта охвата вещания пакета РТРС-2</w:t>
            </w:r>
          </w:p>
          <w:p w:rsidR="009277B1" w:rsidRPr="009277B1" w:rsidRDefault="009277B1" w:rsidP="009277B1">
            <w:pPr>
              <w:widowControl w:val="0"/>
              <w:spacing w:after="0" w:line="240" w:lineRule="auto"/>
              <w:rPr>
                <w:rFonts w:eastAsia="Times New Roman" w:cs="Arial"/>
                <w:color w:val="6C6C6C"/>
                <w:szCs w:val="20"/>
                <w:lang w:eastAsia="ru-RU"/>
              </w:rPr>
            </w:pPr>
          </w:p>
        </w:tc>
      </w:tr>
    </w:tbl>
    <w:p w:rsidR="00726D1A" w:rsidRPr="009277B1" w:rsidRDefault="00726D1A" w:rsidP="009277B1">
      <w:pPr>
        <w:widowControl w:val="0"/>
        <w:spacing w:after="0" w:line="240" w:lineRule="auto"/>
      </w:pPr>
    </w:p>
    <w:sectPr w:rsidR="00726D1A" w:rsidRPr="009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0D51"/>
    <w:multiLevelType w:val="multilevel"/>
    <w:tmpl w:val="0EB4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1"/>
    <w:rsid w:val="00726D1A"/>
    <w:rsid w:val="009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7B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7B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7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7B1"/>
    <w:rPr>
      <w:b/>
      <w:bCs/>
    </w:rPr>
  </w:style>
  <w:style w:type="character" w:styleId="a5">
    <w:name w:val="Emphasis"/>
    <w:basedOn w:val="a0"/>
    <w:uiPriority w:val="20"/>
    <w:qFormat/>
    <w:rsid w:val="009277B1"/>
    <w:rPr>
      <w:i/>
      <w:iCs/>
    </w:rPr>
  </w:style>
  <w:style w:type="character" w:styleId="a6">
    <w:name w:val="Hyperlink"/>
    <w:basedOn w:val="a0"/>
    <w:uiPriority w:val="99"/>
    <w:semiHidden/>
    <w:unhideWhenUsed/>
    <w:rsid w:val="009277B1"/>
    <w:rPr>
      <w:color w:val="0000FF"/>
      <w:u w:val="single"/>
    </w:rPr>
  </w:style>
  <w:style w:type="character" w:customStyle="1" w:styleId="e-category">
    <w:name w:val="e-category"/>
    <w:basedOn w:val="a0"/>
    <w:rsid w:val="009277B1"/>
  </w:style>
  <w:style w:type="character" w:customStyle="1" w:styleId="ed-title">
    <w:name w:val="ed-title"/>
    <w:basedOn w:val="a0"/>
    <w:rsid w:val="009277B1"/>
  </w:style>
  <w:style w:type="character" w:customStyle="1" w:styleId="ed-value">
    <w:name w:val="ed-value"/>
    <w:basedOn w:val="a0"/>
    <w:rsid w:val="009277B1"/>
  </w:style>
  <w:style w:type="character" w:customStyle="1" w:styleId="ed-sep">
    <w:name w:val="ed-sep"/>
    <w:basedOn w:val="a0"/>
    <w:rsid w:val="009277B1"/>
  </w:style>
  <w:style w:type="character" w:customStyle="1" w:styleId="e-add">
    <w:name w:val="e-add"/>
    <w:basedOn w:val="a0"/>
    <w:rsid w:val="009277B1"/>
  </w:style>
  <w:style w:type="character" w:customStyle="1" w:styleId="e-reads">
    <w:name w:val="e-reads"/>
    <w:basedOn w:val="a0"/>
    <w:rsid w:val="009277B1"/>
  </w:style>
  <w:style w:type="character" w:customStyle="1" w:styleId="e-tags">
    <w:name w:val="e-tags"/>
    <w:basedOn w:val="a0"/>
    <w:rsid w:val="009277B1"/>
  </w:style>
  <w:style w:type="character" w:customStyle="1" w:styleId="e-rating">
    <w:name w:val="e-rating"/>
    <w:basedOn w:val="a0"/>
    <w:rsid w:val="009277B1"/>
  </w:style>
  <w:style w:type="paragraph" w:styleId="a7">
    <w:name w:val="Balloon Text"/>
    <w:basedOn w:val="a"/>
    <w:link w:val="a8"/>
    <w:uiPriority w:val="99"/>
    <w:semiHidden/>
    <w:unhideWhenUsed/>
    <w:rsid w:val="0092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7B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7B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27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7B1"/>
    <w:rPr>
      <w:b/>
      <w:bCs/>
    </w:rPr>
  </w:style>
  <w:style w:type="character" w:styleId="a5">
    <w:name w:val="Emphasis"/>
    <w:basedOn w:val="a0"/>
    <w:uiPriority w:val="20"/>
    <w:qFormat/>
    <w:rsid w:val="009277B1"/>
    <w:rPr>
      <w:i/>
      <w:iCs/>
    </w:rPr>
  </w:style>
  <w:style w:type="character" w:styleId="a6">
    <w:name w:val="Hyperlink"/>
    <w:basedOn w:val="a0"/>
    <w:uiPriority w:val="99"/>
    <w:semiHidden/>
    <w:unhideWhenUsed/>
    <w:rsid w:val="009277B1"/>
    <w:rPr>
      <w:color w:val="0000FF"/>
      <w:u w:val="single"/>
    </w:rPr>
  </w:style>
  <w:style w:type="character" w:customStyle="1" w:styleId="e-category">
    <w:name w:val="e-category"/>
    <w:basedOn w:val="a0"/>
    <w:rsid w:val="009277B1"/>
  </w:style>
  <w:style w:type="character" w:customStyle="1" w:styleId="ed-title">
    <w:name w:val="ed-title"/>
    <w:basedOn w:val="a0"/>
    <w:rsid w:val="009277B1"/>
  </w:style>
  <w:style w:type="character" w:customStyle="1" w:styleId="ed-value">
    <w:name w:val="ed-value"/>
    <w:basedOn w:val="a0"/>
    <w:rsid w:val="009277B1"/>
  </w:style>
  <w:style w:type="character" w:customStyle="1" w:styleId="ed-sep">
    <w:name w:val="ed-sep"/>
    <w:basedOn w:val="a0"/>
    <w:rsid w:val="009277B1"/>
  </w:style>
  <w:style w:type="character" w:customStyle="1" w:styleId="e-add">
    <w:name w:val="e-add"/>
    <w:basedOn w:val="a0"/>
    <w:rsid w:val="009277B1"/>
  </w:style>
  <w:style w:type="character" w:customStyle="1" w:styleId="e-reads">
    <w:name w:val="e-reads"/>
    <w:basedOn w:val="a0"/>
    <w:rsid w:val="009277B1"/>
  </w:style>
  <w:style w:type="character" w:customStyle="1" w:styleId="e-tags">
    <w:name w:val="e-tags"/>
    <w:basedOn w:val="a0"/>
    <w:rsid w:val="009277B1"/>
  </w:style>
  <w:style w:type="character" w:customStyle="1" w:styleId="e-rating">
    <w:name w:val="e-rating"/>
    <w:basedOn w:val="a0"/>
    <w:rsid w:val="009277B1"/>
  </w:style>
  <w:style w:type="paragraph" w:styleId="a7">
    <w:name w:val="Balloon Text"/>
    <w:basedOn w:val="a"/>
    <w:link w:val="a8"/>
    <w:uiPriority w:val="99"/>
    <w:semiHidden/>
    <w:unhideWhenUsed/>
    <w:rsid w:val="0092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2019-01-11T08:33:00Z</dcterms:created>
  <dcterms:modified xsi:type="dcterms:W3CDTF">2019-01-11T08:36:00Z</dcterms:modified>
</cp:coreProperties>
</file>