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CA" w:rsidRDefault="0042447B">
      <w:pPr>
        <w:pStyle w:val="2"/>
        <w:shd w:val="clear" w:color="auto" w:fill="auto"/>
        <w:ind w:left="60" w:right="80"/>
      </w:pPr>
      <w:bookmarkStart w:id="0" w:name="_GoBack"/>
      <w:bookmarkEnd w:id="0"/>
      <w:r>
        <w:rPr>
          <w:rStyle w:val="1"/>
        </w:rPr>
        <w:t xml:space="preserve">Администрация </w:t>
      </w:r>
      <w:proofErr w:type="spellStart"/>
      <w:r>
        <w:rPr>
          <w:rStyle w:val="1"/>
        </w:rPr>
        <w:t>Горшеченского</w:t>
      </w:r>
      <w:proofErr w:type="spellEnd"/>
      <w:r>
        <w:rPr>
          <w:rStyle w:val="1"/>
        </w:rPr>
        <w:t xml:space="preserve"> района Курской области доводит до сведения, что в целях реализации между Правительством Москвы и Администрацией Курской области о торгово-экономическом, </w:t>
      </w:r>
      <w:proofErr w:type="spellStart"/>
      <w:r>
        <w:rPr>
          <w:rStyle w:val="1"/>
        </w:rPr>
        <w:t>научно</w:t>
      </w:r>
      <w:r>
        <w:rPr>
          <w:rStyle w:val="1"/>
        </w:rPr>
        <w:softHyphen/>
        <w:t>техническом</w:t>
      </w:r>
      <w:proofErr w:type="spellEnd"/>
      <w:r>
        <w:rPr>
          <w:rStyle w:val="1"/>
        </w:rPr>
        <w:t xml:space="preserve"> и культурном сотрудничестве, на территории г. Москвы </w:t>
      </w:r>
      <w:r>
        <w:rPr>
          <w:rStyle w:val="1"/>
        </w:rPr>
        <w:t>состоятся региональные ярмарки по продаже продукции курских производителей:</w:t>
      </w:r>
    </w:p>
    <w:p w:rsidR="00030FCA" w:rsidRDefault="0042447B">
      <w:pPr>
        <w:pStyle w:val="21"/>
        <w:shd w:val="clear" w:color="auto" w:fill="auto"/>
        <w:ind w:left="60" w:right="80"/>
      </w:pPr>
      <w:r>
        <w:rPr>
          <w:rStyle w:val="22"/>
          <w:b/>
          <w:bCs/>
        </w:rPr>
        <w:t>-11 по 17 апреля 2016 года (Шипиловский проезд, вл.39 (напротив)- Южный административный округ).</w:t>
      </w:r>
    </w:p>
    <w:p w:rsidR="00030FCA" w:rsidRDefault="0042447B">
      <w:pPr>
        <w:pStyle w:val="21"/>
        <w:shd w:val="clear" w:color="auto" w:fill="auto"/>
        <w:spacing w:after="76" w:line="260" w:lineRule="exact"/>
        <w:ind w:left="60"/>
      </w:pPr>
      <w:proofErr w:type="gramStart"/>
      <w:r>
        <w:rPr>
          <w:rStyle w:val="22"/>
          <w:b/>
          <w:bCs/>
        </w:rPr>
        <w:t xml:space="preserve">- 21-27 апреля 2016 года (ул. </w:t>
      </w:r>
      <w:proofErr w:type="spellStart"/>
      <w:r>
        <w:rPr>
          <w:rStyle w:val="22"/>
          <w:b/>
          <w:bCs/>
        </w:rPr>
        <w:t>Сеславинская</w:t>
      </w:r>
      <w:proofErr w:type="spellEnd"/>
      <w:r>
        <w:rPr>
          <w:rStyle w:val="22"/>
          <w:b/>
          <w:bCs/>
        </w:rPr>
        <w:t>, вл.12 (напротив) -</w:t>
      </w:r>
      <w:proofErr w:type="gramEnd"/>
    </w:p>
    <w:p w:rsidR="00030FCA" w:rsidRDefault="0042447B">
      <w:pPr>
        <w:pStyle w:val="30"/>
        <w:shd w:val="clear" w:color="auto" w:fill="auto"/>
        <w:spacing w:before="0" w:line="260" w:lineRule="exact"/>
        <w:ind w:left="60"/>
      </w:pPr>
      <w:proofErr w:type="gramStart"/>
      <w:r>
        <w:rPr>
          <w:rStyle w:val="31"/>
          <w:b/>
          <w:bCs/>
        </w:rPr>
        <w:t>Западный Администрат</w:t>
      </w:r>
      <w:r>
        <w:rPr>
          <w:rStyle w:val="31"/>
          <w:b/>
          <w:bCs/>
        </w:rPr>
        <w:t>ивный округ).</w:t>
      </w:r>
      <w:proofErr w:type="gramEnd"/>
    </w:p>
    <w:p w:rsidR="00030FCA" w:rsidRDefault="0042447B">
      <w:pPr>
        <w:pStyle w:val="2"/>
        <w:shd w:val="clear" w:color="auto" w:fill="auto"/>
        <w:spacing w:line="326" w:lineRule="exact"/>
        <w:ind w:left="60" w:right="80"/>
      </w:pPr>
      <w:r>
        <w:rPr>
          <w:rStyle w:val="1"/>
        </w:rPr>
        <w:t xml:space="preserve">Организаторам ярмарки - ОБУ «Выставочный центр «Курская Корейская ярмарка» - будут обеспечены: </w:t>
      </w:r>
      <w:proofErr w:type="spellStart"/>
      <w:r>
        <w:rPr>
          <w:rStyle w:val="1"/>
        </w:rPr>
        <w:t>электроподключение</w:t>
      </w:r>
      <w:proofErr w:type="spellEnd"/>
      <w:r>
        <w:rPr>
          <w:rStyle w:val="1"/>
        </w:rPr>
        <w:t>, охрана торговых мест в ночное время, уборка территории, размещение автотранспорта, а также содействие в размещении участников.</w:t>
      </w:r>
    </w:p>
    <w:p w:rsidR="00030FCA" w:rsidRDefault="0042447B">
      <w:pPr>
        <w:pStyle w:val="2"/>
        <w:shd w:val="clear" w:color="auto" w:fill="auto"/>
        <w:spacing w:line="326" w:lineRule="exact"/>
        <w:ind w:left="60" w:right="80"/>
      </w:pPr>
      <w:proofErr w:type="gramStart"/>
      <w:r>
        <w:rPr>
          <w:rStyle w:val="1"/>
        </w:rPr>
        <w:t>Заявки на участие, планируемый ассортимент и объемы товаров, необходимое число мест в гостинице направлять в комитет потребительского рынка, развития малого предпринимательства и лицензирования Курской области (ОБУ «Выставочный центр «Курская</w:t>
      </w:r>
      <w:proofErr w:type="gramEnd"/>
    </w:p>
    <w:p w:rsidR="00030FCA" w:rsidRDefault="0042447B">
      <w:pPr>
        <w:pStyle w:val="40"/>
        <w:shd w:val="clear" w:color="auto" w:fill="auto"/>
        <w:spacing w:line="260" w:lineRule="exact"/>
        <w:ind w:left="60"/>
      </w:pPr>
      <w:proofErr w:type="gramStart"/>
      <w:r>
        <w:rPr>
          <w:rStyle w:val="41"/>
        </w:rPr>
        <w:t>Корейская ярм</w:t>
      </w:r>
      <w:r>
        <w:rPr>
          <w:rStyle w:val="41"/>
        </w:rPr>
        <w:t>арка»).</w:t>
      </w:r>
      <w:proofErr w:type="gramEnd"/>
    </w:p>
    <w:p w:rsidR="00030FCA" w:rsidRDefault="0042447B">
      <w:pPr>
        <w:pStyle w:val="2"/>
        <w:shd w:val="clear" w:color="auto" w:fill="auto"/>
        <w:spacing w:after="71" w:line="260" w:lineRule="exact"/>
        <w:ind w:left="60"/>
      </w:pPr>
      <w:r>
        <w:rPr>
          <w:rStyle w:val="1"/>
        </w:rPr>
        <w:t>Контактные телефоны: 8(4712) 70-10-57, 51-25-42, 51--6-15, адрес</w:t>
      </w:r>
    </w:p>
    <w:p w:rsidR="00030FCA" w:rsidRDefault="0042447B">
      <w:pPr>
        <w:pStyle w:val="40"/>
        <w:shd w:val="clear" w:color="auto" w:fill="auto"/>
        <w:spacing w:line="260" w:lineRule="exact"/>
        <w:ind w:left="60"/>
      </w:pPr>
      <w:r>
        <w:rPr>
          <w:rStyle w:val="41"/>
        </w:rPr>
        <w:t xml:space="preserve">электронной почты: </w:t>
      </w:r>
      <w:hyperlink r:id="rId7" w:history="1">
        <w:r>
          <w:rPr>
            <w:rStyle w:val="a3"/>
            <w:lang w:val="en-US"/>
          </w:rPr>
          <w:t>sergei</w:t>
        </w:r>
        <w:r w:rsidRPr="0038756E">
          <w:rPr>
            <w:rStyle w:val="a3"/>
          </w:rPr>
          <w:t>-</w:t>
        </w:r>
        <w:r>
          <w:rPr>
            <w:rStyle w:val="a3"/>
            <w:lang w:val="en-US"/>
          </w:rPr>
          <w:t>kkya</w:t>
        </w:r>
        <w:r w:rsidRPr="0038756E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38756E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sectPr w:rsidR="00030FCA">
      <w:type w:val="continuous"/>
      <w:pgSz w:w="11909" w:h="16834"/>
      <w:pgMar w:top="4891" w:right="1289" w:bottom="4891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7B" w:rsidRDefault="0042447B">
      <w:r>
        <w:separator/>
      </w:r>
    </w:p>
  </w:endnote>
  <w:endnote w:type="continuationSeparator" w:id="0">
    <w:p w:rsidR="0042447B" w:rsidRDefault="0042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7B" w:rsidRDefault="0042447B"/>
  </w:footnote>
  <w:footnote w:type="continuationSeparator" w:id="0">
    <w:p w:rsidR="0042447B" w:rsidRDefault="004244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CA"/>
    <w:rsid w:val="00030FCA"/>
    <w:rsid w:val="0038756E"/>
    <w:rsid w:val="004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36" w:lineRule="exact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36" w:lineRule="exact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ei-kky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2016-03-25T10:13:00Z</dcterms:created>
  <dcterms:modified xsi:type="dcterms:W3CDTF">2016-03-25T10:13:00Z</dcterms:modified>
</cp:coreProperties>
</file>